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0" w:right="143"/>
        <w:jc w:val="center"/>
      </w:pPr>
      <w:r>
        <w:rPr/>
        <w:t>********* NÖBETÇİ</w:t>
      </w:r>
      <w:r>
        <w:rPr>
          <w:spacing w:val="-8"/>
        </w:rPr>
        <w:t> </w:t>
      </w:r>
      <w:r>
        <w:rPr/>
        <w:t>ASLİYE</w:t>
      </w:r>
      <w:r>
        <w:rPr>
          <w:spacing w:val="5"/>
        </w:rPr>
        <w:t> </w:t>
      </w:r>
      <w:r>
        <w:rPr/>
        <w:t>HUKUK</w:t>
      </w:r>
      <w:r>
        <w:rPr>
          <w:spacing w:val="-8"/>
        </w:rPr>
        <w:t> </w:t>
      </w:r>
      <w:r>
        <w:rPr>
          <w:spacing w:val="-2"/>
        </w:rPr>
        <w:t>MAHKEMESİNE</w:t>
      </w:r>
    </w:p>
    <w:p>
      <w:pPr>
        <w:pStyle w:val="BodyText"/>
        <w:spacing w:before="8"/>
        <w:rPr>
          <w:b/>
        </w:rPr>
      </w:pPr>
    </w:p>
    <w:p>
      <w:pPr>
        <w:spacing w:before="0"/>
        <w:ind w:left="5403" w:right="0" w:firstLine="0"/>
        <w:jc w:val="left"/>
        <w:rPr>
          <w:b/>
          <w:i/>
          <w:sz w:val="24"/>
        </w:rPr>
      </w:pPr>
      <w:r>
        <w:rPr>
          <w:b/>
          <w:i/>
          <w:sz w:val="24"/>
        </w:rPr>
        <mc:AlternateContent>
          <mc:Choice Requires="wps">
            <w:drawing>
              <wp:anchor distT="0" distB="0" distL="0" distR="0" allowOverlap="1" layoutInCell="1" locked="0" behindDoc="1" simplePos="0" relativeHeight="487587840">
                <wp:simplePos x="0" y="0"/>
                <wp:positionH relativeFrom="page">
                  <wp:posOffset>4330700</wp:posOffset>
                </wp:positionH>
                <wp:positionV relativeFrom="paragraph">
                  <wp:posOffset>193196</wp:posOffset>
                </wp:positionV>
                <wp:extent cx="2324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324100" cy="1270"/>
                        </a:xfrm>
                        <a:custGeom>
                          <a:avLst/>
                          <a:gdLst/>
                          <a:ahLst/>
                          <a:cxnLst/>
                          <a:rect l="l" t="t" r="r" b="b"/>
                          <a:pathLst>
                            <a:path w="2324100" h="0">
                              <a:moveTo>
                                <a:pt x="0" y="0"/>
                              </a:moveTo>
                              <a:lnTo>
                                <a:pt x="723900" y="0"/>
                              </a:lnTo>
                            </a:path>
                            <a:path w="2324100" h="0">
                              <a:moveTo>
                                <a:pt x="723900" y="0"/>
                              </a:moveTo>
                              <a:lnTo>
                                <a:pt x="762000" y="0"/>
                              </a:lnTo>
                            </a:path>
                            <a:path w="2324100" h="0">
                              <a:moveTo>
                                <a:pt x="762000" y="0"/>
                              </a:moveTo>
                              <a:lnTo>
                                <a:pt x="1320800" y="0"/>
                              </a:lnTo>
                            </a:path>
                            <a:path w="2324100" h="0">
                              <a:moveTo>
                                <a:pt x="1333500" y="0"/>
                              </a:moveTo>
                              <a:lnTo>
                                <a:pt x="1371600" y="0"/>
                              </a:lnTo>
                            </a:path>
                            <a:path w="2324100" h="0">
                              <a:moveTo>
                                <a:pt x="1371600" y="0"/>
                              </a:moveTo>
                              <a:lnTo>
                                <a:pt x="2324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1pt;margin-top:15.212344pt;width:183pt;height:.1pt;mso-position-horizontal-relative:page;mso-position-vertical-relative:paragraph;z-index:-15728640;mso-wrap-distance-left:0;mso-wrap-distance-right:0" id="docshape1" coordorigin="6820,304" coordsize="3660,0" path="m6820,304l7960,304m7960,304l8020,304m8020,304l8900,304m8920,304l8980,304m8980,304l10480,304e" filled="false" stroked="true" strokeweight="1pt" strokecolor="#000000">
                <v:path arrowok="t"/>
                <v:stroke dashstyle="solid"/>
                <w10:wrap type="topAndBottom"/>
              </v:shape>
            </w:pict>
          </mc:Fallback>
        </mc:AlternateContent>
      </w:r>
      <w:r>
        <w:rPr>
          <w:b/>
          <w:i/>
          <w:sz w:val="24"/>
        </w:rPr>
        <w:t>-İHTİYATİ</w:t>
      </w:r>
      <w:r>
        <w:rPr>
          <w:b/>
          <w:i/>
          <w:spacing w:val="-8"/>
          <w:sz w:val="24"/>
        </w:rPr>
        <w:t> </w:t>
      </w:r>
      <w:r>
        <w:rPr>
          <w:b/>
          <w:i/>
          <w:sz w:val="24"/>
        </w:rPr>
        <w:t>TEDBİR</w:t>
      </w:r>
      <w:r>
        <w:rPr>
          <w:b/>
          <w:i/>
          <w:spacing w:val="5"/>
          <w:sz w:val="24"/>
        </w:rPr>
        <w:t> </w:t>
      </w:r>
      <w:r>
        <w:rPr>
          <w:b/>
          <w:i/>
          <w:spacing w:val="-2"/>
          <w:sz w:val="24"/>
        </w:rPr>
        <w:t>TALEPLİDİR-</w:t>
      </w:r>
    </w:p>
    <w:p>
      <w:pPr>
        <w:pStyle w:val="Heading1"/>
        <w:tabs>
          <w:tab w:pos="2042" w:val="left" w:leader="none"/>
        </w:tabs>
        <w:spacing w:before="246"/>
      </w:pPr>
      <w:r>
        <w:rPr>
          <w:spacing w:val="-2"/>
        </w:rPr>
        <w:t>DAVACI</w:t>
      </w:r>
      <w:r>
        <w:rPr/>
        <w:tab/>
      </w:r>
      <w:r>
        <w:rPr>
          <w:spacing w:val="-10"/>
        </w:rPr>
        <w:t>:</w:t>
      </w:r>
    </w:p>
    <w:p>
      <w:pPr>
        <w:pStyle w:val="BodyText"/>
        <w:spacing w:before="4"/>
        <w:ind w:left="2043"/>
      </w:pPr>
      <w:r>
        <w:rPr>
          <w:spacing w:val="-2"/>
        </w:rPr>
        <w:t>Adres:</w:t>
      </w:r>
    </w:p>
    <w:p>
      <w:pPr>
        <w:pStyle w:val="BodyText"/>
        <w:spacing w:before="8"/>
      </w:pPr>
    </w:p>
    <w:p>
      <w:pPr>
        <w:tabs>
          <w:tab w:pos="2042" w:val="left" w:leader="none"/>
        </w:tabs>
        <w:spacing w:before="0"/>
        <w:ind w:left="3" w:right="0" w:firstLine="0"/>
        <w:jc w:val="left"/>
        <w:rPr>
          <w:sz w:val="24"/>
        </w:rPr>
      </w:pPr>
      <w:r>
        <w:rPr>
          <w:b/>
          <w:spacing w:val="-2"/>
          <w:sz w:val="24"/>
        </w:rPr>
        <w:t>VEKİLİ</w:t>
      </w:r>
      <w:r>
        <w:rPr>
          <w:b/>
          <w:sz w:val="24"/>
        </w:rPr>
        <w:tab/>
        <w:t>:</w:t>
      </w:r>
      <w:r>
        <w:rPr>
          <w:b/>
          <w:spacing w:val="-2"/>
          <w:sz w:val="24"/>
        </w:rPr>
        <w:t> </w:t>
      </w:r>
      <w:r>
        <w:rPr>
          <w:sz w:val="24"/>
        </w:rPr>
        <w:t>Av.</w:t>
      </w:r>
      <w:r>
        <w:rPr>
          <w:spacing w:val="6"/>
          <w:sz w:val="24"/>
        </w:rPr>
        <w:t> </w:t>
      </w:r>
      <w:r>
        <w:rPr>
          <w:sz w:val="24"/>
        </w:rPr>
        <w:t>Hüseyin</w:t>
      </w:r>
      <w:r>
        <w:rPr>
          <w:spacing w:val="-1"/>
          <w:sz w:val="24"/>
        </w:rPr>
        <w:t> </w:t>
      </w:r>
      <w:r>
        <w:rPr>
          <w:spacing w:val="-4"/>
          <w:sz w:val="24"/>
        </w:rPr>
        <w:t>ÜNAL</w:t>
      </w:r>
    </w:p>
    <w:p>
      <w:pPr>
        <w:pStyle w:val="BodyText"/>
        <w:spacing w:before="8"/>
      </w:pPr>
    </w:p>
    <w:p>
      <w:pPr>
        <w:pStyle w:val="Heading1"/>
        <w:tabs>
          <w:tab w:pos="2042" w:val="left" w:leader="none"/>
        </w:tabs>
      </w:pPr>
      <w:r>
        <w:rPr>
          <w:spacing w:val="-2"/>
        </w:rPr>
        <w:t>DAVALI</w:t>
      </w:r>
      <w:r>
        <w:rPr/>
        <w:tab/>
      </w:r>
      <w:r>
        <w:rPr>
          <w:spacing w:val="-10"/>
        </w:rPr>
        <w:t>:</w:t>
      </w:r>
    </w:p>
    <w:p>
      <w:pPr>
        <w:pStyle w:val="BodyText"/>
        <w:spacing w:before="4"/>
        <w:ind w:left="2003"/>
      </w:pPr>
      <w:r>
        <w:rPr>
          <w:spacing w:val="-2"/>
        </w:rPr>
        <w:t>Adres:</w:t>
      </w:r>
    </w:p>
    <w:p>
      <w:pPr>
        <w:pStyle w:val="BodyText"/>
        <w:spacing w:before="8"/>
      </w:pPr>
    </w:p>
    <w:p>
      <w:pPr>
        <w:pStyle w:val="BodyText"/>
        <w:tabs>
          <w:tab w:pos="2042" w:val="left" w:leader="none"/>
        </w:tabs>
        <w:spacing w:line="242" w:lineRule="auto"/>
        <w:ind w:left="2243" w:right="440" w:hanging="2240"/>
      </w:pPr>
      <w:r>
        <w:rPr>
          <w:b/>
          <w:spacing w:val="-4"/>
        </w:rPr>
        <w:t>KONU</w:t>
      </w:r>
      <w:r>
        <w:rPr>
          <w:b/>
        </w:rPr>
        <w:tab/>
        <w:t>: </w:t>
      </w:r>
      <w:r>
        <w:rPr/>
        <w:t>Gayrimenkul Satış Vaadi</w:t>
      </w:r>
      <w:r>
        <w:rPr>
          <w:spacing w:val="-1"/>
        </w:rPr>
        <w:t> </w:t>
      </w:r>
      <w:r>
        <w:rPr/>
        <w:t>Sözleşmesine dayalı tapu iptali</w:t>
      </w:r>
      <w:r>
        <w:rPr>
          <w:spacing w:val="-2"/>
        </w:rPr>
        <w:t> </w:t>
      </w:r>
      <w:r>
        <w:rPr/>
        <w:t>ve tescil, olmadığı taktirde</w:t>
      </w:r>
      <w:r>
        <w:rPr>
          <w:spacing w:val="-15"/>
        </w:rPr>
        <w:t> </w:t>
      </w:r>
      <w:r>
        <w:rPr/>
        <w:t>taşınmazın</w:t>
      </w:r>
      <w:r>
        <w:rPr>
          <w:spacing w:val="-5"/>
        </w:rPr>
        <w:t> </w:t>
      </w:r>
      <w:r>
        <w:rPr/>
        <w:t>gerçek</w:t>
      </w:r>
      <w:r>
        <w:rPr>
          <w:spacing w:val="-4"/>
        </w:rPr>
        <w:t> </w:t>
      </w:r>
      <w:r>
        <w:rPr/>
        <w:t>değeri</w:t>
      </w:r>
      <w:r>
        <w:rPr>
          <w:spacing w:val="-4"/>
        </w:rPr>
        <w:t> </w:t>
      </w:r>
      <w:r>
        <w:rPr/>
        <w:t>üzerinden tahsili</w:t>
      </w:r>
      <w:r>
        <w:rPr>
          <w:spacing w:val="40"/>
        </w:rPr>
        <w:t> </w:t>
      </w:r>
      <w:r>
        <w:rPr/>
        <w:t>istemi.</w:t>
      </w:r>
    </w:p>
    <w:p>
      <w:pPr>
        <w:pStyle w:val="BodyText"/>
        <w:spacing w:before="6"/>
      </w:pPr>
    </w:p>
    <w:p>
      <w:pPr>
        <w:tabs>
          <w:tab w:pos="2042" w:val="left" w:leader="none"/>
        </w:tabs>
        <w:spacing w:before="0"/>
        <w:ind w:left="3" w:right="0" w:firstLine="0"/>
        <w:jc w:val="left"/>
        <w:rPr>
          <w:sz w:val="24"/>
        </w:rPr>
      </w:pPr>
      <w:r>
        <w:rPr>
          <w:b/>
          <w:sz w:val="24"/>
        </w:rPr>
        <w:t>H.</w:t>
      </w:r>
      <w:r>
        <w:rPr>
          <w:b/>
          <w:spacing w:val="-7"/>
          <w:sz w:val="24"/>
        </w:rPr>
        <w:t> </w:t>
      </w:r>
      <w:r>
        <w:rPr>
          <w:b/>
          <w:sz w:val="24"/>
        </w:rPr>
        <w:t>ESAS</w:t>
      </w:r>
      <w:r>
        <w:rPr>
          <w:b/>
          <w:spacing w:val="-1"/>
          <w:sz w:val="24"/>
        </w:rPr>
        <w:t> </w:t>
      </w:r>
      <w:r>
        <w:rPr>
          <w:b/>
          <w:spacing w:val="-2"/>
          <w:sz w:val="24"/>
        </w:rPr>
        <w:t>DEĞER</w:t>
      </w:r>
      <w:r>
        <w:rPr>
          <w:b/>
          <w:sz w:val="24"/>
        </w:rPr>
        <w:tab/>
        <w:t>: ......... </w:t>
      </w:r>
      <w:r>
        <w:rPr>
          <w:sz w:val="24"/>
        </w:rPr>
        <w:t>TL</w:t>
      </w:r>
      <w:r>
        <w:rPr>
          <w:spacing w:val="6"/>
          <w:sz w:val="24"/>
        </w:rPr>
        <w:t> </w:t>
      </w:r>
      <w:r>
        <w:rPr>
          <w:sz w:val="24"/>
        </w:rPr>
        <w:t>(Bilirkişi</w:t>
      </w:r>
      <w:r>
        <w:rPr>
          <w:spacing w:val="-8"/>
          <w:sz w:val="24"/>
        </w:rPr>
        <w:t> </w:t>
      </w:r>
      <w:r>
        <w:rPr>
          <w:sz w:val="24"/>
        </w:rPr>
        <w:t>incelemesinden</w:t>
      </w:r>
      <w:r>
        <w:rPr>
          <w:spacing w:val="65"/>
          <w:sz w:val="24"/>
        </w:rPr>
        <w:t> </w:t>
      </w:r>
      <w:r>
        <w:rPr>
          <w:sz w:val="24"/>
        </w:rPr>
        <w:t>sonra</w:t>
      </w:r>
      <w:r>
        <w:rPr>
          <w:spacing w:val="-1"/>
          <w:sz w:val="24"/>
        </w:rPr>
        <w:t> </w:t>
      </w:r>
      <w:r>
        <w:rPr>
          <w:sz w:val="24"/>
        </w:rPr>
        <w:t>artırılmak</w:t>
      </w:r>
      <w:r>
        <w:rPr>
          <w:spacing w:val="-8"/>
          <w:sz w:val="24"/>
        </w:rPr>
        <w:t> </w:t>
      </w:r>
      <w:r>
        <w:rPr>
          <w:sz w:val="24"/>
        </w:rPr>
        <w:t>kaydıyla</w:t>
      </w:r>
      <w:r>
        <w:rPr>
          <w:spacing w:val="-8"/>
          <w:sz w:val="24"/>
        </w:rPr>
        <w:t> </w:t>
      </w:r>
      <w:r>
        <w:rPr>
          <w:spacing w:val="-2"/>
          <w:sz w:val="24"/>
        </w:rPr>
        <w:t>şimdilik)</w:t>
      </w:r>
    </w:p>
    <w:p>
      <w:pPr>
        <w:pStyle w:val="BodyText"/>
        <w:spacing w:before="8"/>
      </w:pPr>
    </w:p>
    <w:p>
      <w:pPr>
        <w:pStyle w:val="Heading1"/>
      </w:pPr>
      <w:r>
        <w:rPr/>
        <w:t>AÇIKLAMALAR</w:t>
      </w:r>
      <w:r>
        <w:rPr>
          <w:spacing w:val="26"/>
        </w:rPr>
        <w:t>  </w:t>
      </w:r>
      <w:r>
        <w:rPr>
          <w:spacing w:val="-10"/>
        </w:rPr>
        <w:t>:</w:t>
      </w:r>
    </w:p>
    <w:p>
      <w:pPr>
        <w:pStyle w:val="BodyText"/>
        <w:spacing w:before="8"/>
        <w:rPr>
          <w:b/>
        </w:rPr>
      </w:pPr>
    </w:p>
    <w:p>
      <w:pPr>
        <w:pStyle w:val="ListParagraph"/>
        <w:numPr>
          <w:ilvl w:val="0"/>
          <w:numId w:val="1"/>
        </w:numPr>
        <w:tabs>
          <w:tab w:pos="1357" w:val="left" w:leader="none"/>
        </w:tabs>
        <w:spacing w:line="242" w:lineRule="auto" w:before="0" w:after="0"/>
        <w:ind w:left="3" w:right="205" w:firstLine="1080"/>
        <w:jc w:val="both"/>
        <w:rPr>
          <w:sz w:val="24"/>
        </w:rPr>
      </w:pPr>
      <w:r>
        <w:rPr>
          <w:sz w:val="24"/>
        </w:rPr>
        <w:t>Müvekkil ile davalı arasında 15.05.2010 tarihli "Taşınmaz Mal Satış Vaadi ve İnşaat Yapım Sözleşmesi" imzalanmıştır. Sözleşmenin </w:t>
      </w:r>
      <w:r>
        <w:rPr>
          <w:i/>
          <w:sz w:val="24"/>
        </w:rPr>
        <w:t>"Alıcının Yükümlülükleri"</w:t>
      </w:r>
      <w:r>
        <w:rPr>
          <w:i/>
          <w:spacing w:val="40"/>
          <w:sz w:val="24"/>
        </w:rPr>
        <w:t> </w:t>
      </w:r>
      <w:r>
        <w:rPr>
          <w:sz w:val="24"/>
        </w:rPr>
        <w:t>başlıklı maddesi ile müvekkile yüklenen tüm yükümlülükler başta mali yükümlülükler (satış bedeli 82.000,00 TL) olmak üzere yerine getirilmiştir.</w:t>
      </w:r>
    </w:p>
    <w:p>
      <w:pPr>
        <w:pStyle w:val="BodyText"/>
        <w:spacing w:before="9"/>
      </w:pPr>
    </w:p>
    <w:p>
      <w:pPr>
        <w:pStyle w:val="Heading2"/>
        <w:spacing w:before="1"/>
      </w:pPr>
      <w:r>
        <w:rPr/>
        <w:t>(EK-1:</w:t>
      </w:r>
      <w:r>
        <w:rPr>
          <w:spacing w:val="-7"/>
        </w:rPr>
        <w:t> </w:t>
      </w:r>
      <w:r>
        <w:rPr/>
        <w:t>Taşınmaz</w:t>
      </w:r>
      <w:r>
        <w:rPr>
          <w:spacing w:val="59"/>
        </w:rPr>
        <w:t> </w:t>
      </w:r>
      <w:r>
        <w:rPr/>
        <w:t>Mal</w:t>
      </w:r>
      <w:r>
        <w:rPr>
          <w:spacing w:val="6"/>
        </w:rPr>
        <w:t> </w:t>
      </w:r>
      <w:r>
        <w:rPr/>
        <w:t>Satış</w:t>
      </w:r>
      <w:r>
        <w:rPr>
          <w:spacing w:val="6"/>
        </w:rPr>
        <w:t> </w:t>
      </w:r>
      <w:r>
        <w:rPr/>
        <w:t>ve</w:t>
      </w:r>
      <w:r>
        <w:rPr>
          <w:spacing w:val="-7"/>
        </w:rPr>
        <w:t> </w:t>
      </w:r>
      <w:r>
        <w:rPr/>
        <w:t>İnşaat</w:t>
      </w:r>
      <w:r>
        <w:rPr>
          <w:spacing w:val="-1"/>
        </w:rPr>
        <w:t> </w:t>
      </w:r>
      <w:r>
        <w:rPr/>
        <w:t>Yapım</w:t>
      </w:r>
      <w:r>
        <w:rPr>
          <w:spacing w:val="6"/>
        </w:rPr>
        <w:t> </w:t>
      </w:r>
      <w:r>
        <w:rPr>
          <w:spacing w:val="-2"/>
        </w:rPr>
        <w:t>Sözleşmesi)</w:t>
      </w:r>
    </w:p>
    <w:p>
      <w:pPr>
        <w:pStyle w:val="BodyText"/>
        <w:spacing w:before="7"/>
        <w:rPr>
          <w:b/>
        </w:rPr>
      </w:pPr>
    </w:p>
    <w:p>
      <w:pPr>
        <w:pStyle w:val="ListParagraph"/>
        <w:numPr>
          <w:ilvl w:val="0"/>
          <w:numId w:val="1"/>
        </w:numPr>
        <w:tabs>
          <w:tab w:pos="1435" w:val="left" w:leader="none"/>
        </w:tabs>
        <w:spacing w:line="242" w:lineRule="auto" w:before="1" w:after="0"/>
        <w:ind w:left="3" w:right="200" w:firstLine="1080"/>
        <w:jc w:val="both"/>
        <w:rPr>
          <w:sz w:val="24"/>
        </w:rPr>
      </w:pPr>
      <w:r>
        <w:rPr>
          <w:sz w:val="24"/>
        </w:rPr>
        <mc:AlternateContent>
          <mc:Choice Requires="wps">
            <w:drawing>
              <wp:anchor distT="0" distB="0" distL="0" distR="0" allowOverlap="1" layoutInCell="1" locked="0" behindDoc="0" simplePos="0" relativeHeight="15729664">
                <wp:simplePos x="0" y="0"/>
                <wp:positionH relativeFrom="page">
                  <wp:posOffset>3009900</wp:posOffset>
                </wp:positionH>
                <wp:positionV relativeFrom="paragraph">
                  <wp:posOffset>371447</wp:posOffset>
                </wp:positionV>
                <wp:extent cx="6096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09600" cy="1270"/>
                        </a:xfrm>
                        <a:custGeom>
                          <a:avLst/>
                          <a:gdLst/>
                          <a:ahLst/>
                          <a:cxnLst/>
                          <a:rect l="l" t="t" r="r" b="b"/>
                          <a:pathLst>
                            <a:path w="609600" h="0">
                              <a:moveTo>
                                <a:pt x="0" y="0"/>
                              </a:moveTo>
                              <a:lnTo>
                                <a:pt x="571500" y="0"/>
                              </a:lnTo>
                            </a:path>
                            <a:path w="609600" h="0">
                              <a:moveTo>
                                <a:pt x="571500" y="0"/>
                              </a:moveTo>
                              <a:lnTo>
                                <a:pt x="6096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7pt;margin-top:29.247852pt;width:48pt;height:.1pt;mso-position-horizontal-relative:page;mso-position-vertical-relative:paragraph;z-index:15729664" id="docshape2" coordorigin="4740,585" coordsize="960,0" path="m4740,585l5640,585m5640,585l5700,585e" filled="false" stroked="true" strokeweight="1pt" strokecolor="#000000">
                <v:path arrowok="t"/>
                <v:stroke dashstyle="solid"/>
                <w10:wrap type="none"/>
              </v:shape>
            </w:pict>
          </mc:Fallback>
        </mc:AlternateContent>
      </w:r>
      <w:r>
        <w:rPr>
          <w:sz w:val="24"/>
        </w:rPr>
        <mc:AlternateContent>
          <mc:Choice Requires="wps">
            <w:drawing>
              <wp:anchor distT="0" distB="0" distL="0" distR="0" allowOverlap="1" layoutInCell="1" locked="0" behindDoc="0" simplePos="0" relativeHeight="15730176">
                <wp:simplePos x="0" y="0"/>
                <wp:positionH relativeFrom="page">
                  <wp:posOffset>3670300</wp:posOffset>
                </wp:positionH>
                <wp:positionV relativeFrom="paragraph">
                  <wp:posOffset>371447</wp:posOffset>
                </wp:positionV>
                <wp:extent cx="4191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19100" cy="1270"/>
                        </a:xfrm>
                        <a:custGeom>
                          <a:avLst/>
                          <a:gdLst/>
                          <a:ahLst/>
                          <a:cxnLst/>
                          <a:rect l="l" t="t" r="r" b="b"/>
                          <a:pathLst>
                            <a:path w="419100" h="0">
                              <a:moveTo>
                                <a:pt x="0" y="0"/>
                              </a:moveTo>
                              <a:lnTo>
                                <a:pt x="419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89pt,29.247852pt" to="322pt,29.247852pt" stroked="true" strokeweight="1pt" strokecolor="#000000">
                <v:stroke dashstyle="solid"/>
                <w10:wrap type="none"/>
              </v:line>
            </w:pict>
          </mc:Fallback>
        </mc:AlternateContent>
      </w:r>
      <w:r>
        <w:rPr>
          <w:sz w:val="24"/>
        </w:rPr>
        <w:t>Sözleşme konusu konutun yapımı davalı tarafından</w:t>
      </w:r>
      <w:r>
        <w:rPr>
          <w:spacing w:val="40"/>
          <w:sz w:val="24"/>
        </w:rPr>
        <w:t> </w:t>
      </w:r>
      <w:r>
        <w:rPr>
          <w:sz w:val="24"/>
        </w:rPr>
        <w:t>tamamlanmış</w:t>
      </w:r>
      <w:r>
        <w:rPr>
          <w:spacing w:val="40"/>
          <w:sz w:val="24"/>
        </w:rPr>
        <w:t> </w:t>
      </w:r>
      <w:r>
        <w:rPr>
          <w:sz w:val="24"/>
        </w:rPr>
        <w:t>ve 22.11.2013 tarihinde ..................</w:t>
      </w:r>
      <w:r>
        <w:rPr>
          <w:b/>
          <w:i/>
          <w:sz w:val="24"/>
        </w:rPr>
        <w:t>Bağımsız Bölüm, </w:t>
      </w:r>
      <w:r>
        <w:rPr>
          <w:i/>
          <w:sz w:val="24"/>
        </w:rPr>
        <w:t>"Anahtar Teslimi" </w:t>
      </w:r>
      <w:r>
        <w:rPr>
          <w:sz w:val="24"/>
        </w:rPr>
        <w:t>olarak müvekkile</w:t>
      </w:r>
      <w:r>
        <w:rPr>
          <w:spacing w:val="40"/>
          <w:sz w:val="24"/>
        </w:rPr>
        <w:t> </w:t>
      </w:r>
      <w:r>
        <w:rPr>
          <w:sz w:val="24"/>
        </w:rPr>
        <w:t>teslim edilmiş ve</w:t>
      </w:r>
      <w:r>
        <w:rPr>
          <w:spacing w:val="-15"/>
          <w:sz w:val="24"/>
        </w:rPr>
        <w:t> </w:t>
      </w:r>
      <w:r>
        <w:rPr>
          <w:sz w:val="24"/>
        </w:rPr>
        <w:t>bu husus tutanak altına</w:t>
      </w:r>
      <w:r>
        <w:rPr>
          <w:spacing w:val="-2"/>
          <w:sz w:val="24"/>
        </w:rPr>
        <w:t> </w:t>
      </w:r>
      <w:r>
        <w:rPr>
          <w:sz w:val="24"/>
        </w:rPr>
        <w:t>alınmıştır. Müvekkil</w:t>
      </w:r>
      <w:r>
        <w:rPr>
          <w:spacing w:val="-2"/>
          <w:sz w:val="24"/>
        </w:rPr>
        <w:t> </w:t>
      </w:r>
      <w:r>
        <w:rPr>
          <w:sz w:val="24"/>
        </w:rPr>
        <w:t>22.11.2013 tarihinden bugüne değin</w:t>
      </w:r>
      <w:r>
        <w:rPr>
          <w:spacing w:val="-2"/>
          <w:sz w:val="24"/>
        </w:rPr>
        <w:t> </w:t>
      </w:r>
      <w:r>
        <w:rPr>
          <w:sz w:val="24"/>
        </w:rPr>
        <w:t>taşınmazı malik</w:t>
      </w:r>
      <w:r>
        <w:rPr>
          <w:spacing w:val="-15"/>
          <w:sz w:val="24"/>
        </w:rPr>
        <w:t> </w:t>
      </w:r>
      <w:r>
        <w:rPr>
          <w:sz w:val="24"/>
        </w:rPr>
        <w:t>sıfatıyla</w:t>
      </w:r>
      <w:r>
        <w:rPr>
          <w:spacing w:val="-3"/>
          <w:sz w:val="24"/>
        </w:rPr>
        <w:t> </w:t>
      </w:r>
      <w:r>
        <w:rPr>
          <w:sz w:val="24"/>
        </w:rPr>
        <w:t>kullanmaktadır.</w:t>
      </w:r>
      <w:r>
        <w:rPr>
          <w:spacing w:val="40"/>
          <w:sz w:val="24"/>
        </w:rPr>
        <w:t> </w:t>
      </w:r>
      <w:r>
        <w:rPr>
          <w:sz w:val="24"/>
        </w:rPr>
        <w:t>Daireye</w:t>
      </w:r>
      <w:r>
        <w:rPr>
          <w:spacing w:val="-8"/>
          <w:sz w:val="24"/>
        </w:rPr>
        <w:t> </w:t>
      </w:r>
      <w:r>
        <w:rPr>
          <w:sz w:val="24"/>
        </w:rPr>
        <w:t>ait</w:t>
      </w:r>
      <w:r>
        <w:rPr>
          <w:spacing w:val="-8"/>
          <w:sz w:val="24"/>
        </w:rPr>
        <w:t> </w:t>
      </w:r>
      <w:r>
        <w:rPr>
          <w:sz w:val="24"/>
        </w:rPr>
        <w:t>abonelikler</w:t>
      </w:r>
      <w:r>
        <w:rPr>
          <w:spacing w:val="-8"/>
          <w:sz w:val="24"/>
        </w:rPr>
        <w:t> </w:t>
      </w:r>
      <w:r>
        <w:rPr>
          <w:sz w:val="24"/>
        </w:rPr>
        <w:t>de</w:t>
      </w:r>
      <w:r>
        <w:rPr>
          <w:spacing w:val="25"/>
          <w:sz w:val="24"/>
        </w:rPr>
        <w:t> </w:t>
      </w:r>
      <w:r>
        <w:rPr>
          <w:sz w:val="24"/>
        </w:rPr>
        <w:t>müvekkil</w:t>
      </w:r>
      <w:r>
        <w:rPr>
          <w:spacing w:val="-15"/>
          <w:sz w:val="24"/>
        </w:rPr>
        <w:t> </w:t>
      </w:r>
      <w:r>
        <w:rPr>
          <w:sz w:val="24"/>
        </w:rPr>
        <w:t>adınadır. Müvekkil taşınmazı fiilen teslim almış olmasından sonra kiralamış olup şu anda da taşınmazda kiracı oturmaktadır.</w:t>
      </w:r>
    </w:p>
    <w:p>
      <w:pPr>
        <w:pStyle w:val="BodyText"/>
        <w:spacing w:before="11"/>
      </w:pPr>
    </w:p>
    <w:p>
      <w:pPr>
        <w:pStyle w:val="Heading2"/>
        <w:spacing w:line="242" w:lineRule="auto"/>
        <w:ind w:right="4954"/>
      </w:pPr>
      <w:r>
        <w:rPr/>
        <w:t>(EK-2:</w:t>
      </w:r>
      <w:r>
        <w:rPr>
          <w:spacing w:val="-15"/>
        </w:rPr>
        <w:t> </w:t>
      </w:r>
      <w:r>
        <w:rPr/>
        <w:t>Daire</w:t>
      </w:r>
      <w:r>
        <w:rPr>
          <w:spacing w:val="-6"/>
        </w:rPr>
        <w:t> </w:t>
      </w:r>
      <w:r>
        <w:rPr/>
        <w:t>Teslim</w:t>
      </w:r>
      <w:r>
        <w:rPr>
          <w:spacing w:val="-6"/>
        </w:rPr>
        <w:t> </w:t>
      </w:r>
      <w:r>
        <w:rPr/>
        <w:t>Tutanağı) (EK-3: Kira Sözleşmesi)</w:t>
      </w:r>
    </w:p>
    <w:p>
      <w:pPr>
        <w:pStyle w:val="BodyText"/>
        <w:spacing w:before="7"/>
        <w:rPr>
          <w:b/>
        </w:rPr>
      </w:pPr>
    </w:p>
    <w:p>
      <w:pPr>
        <w:spacing w:line="242" w:lineRule="auto" w:before="0"/>
        <w:ind w:left="3" w:right="197" w:firstLine="1080"/>
        <w:jc w:val="both"/>
        <w:rPr>
          <w:b/>
          <w:sz w:val="24"/>
        </w:rPr>
      </w:pPr>
      <w:r>
        <w:rPr>
          <w:i/>
          <w:sz w:val="24"/>
        </w:rPr>
        <w:t>"..Konut alım-satımına</w:t>
      </w:r>
      <w:r>
        <w:rPr>
          <w:i/>
          <w:spacing w:val="40"/>
          <w:sz w:val="24"/>
        </w:rPr>
        <w:t> </w:t>
      </w:r>
      <w:r>
        <w:rPr>
          <w:i/>
          <w:sz w:val="24"/>
        </w:rPr>
        <w:t>dair uyuşmazlıkların 6502 sayılı Kanun kapsamında değerlendirilebilmesi</w:t>
      </w:r>
      <w:r>
        <w:rPr>
          <w:i/>
          <w:spacing w:val="40"/>
          <w:sz w:val="24"/>
        </w:rPr>
        <w:t> </w:t>
      </w:r>
      <w:r>
        <w:rPr>
          <w:i/>
          <w:sz w:val="24"/>
        </w:rPr>
        <w:t>için tüketicinin</w:t>
      </w:r>
      <w:r>
        <w:rPr>
          <w:i/>
          <w:spacing w:val="40"/>
          <w:sz w:val="24"/>
        </w:rPr>
        <w:t> </w:t>
      </w:r>
      <w:r>
        <w:rPr>
          <w:i/>
          <w:sz w:val="24"/>
        </w:rPr>
        <w:t>malı satın alma amacı çok büyük önem taşımaktadır. Yasa, nihai tüketici</w:t>
      </w:r>
      <w:r>
        <w:rPr>
          <w:i/>
          <w:spacing w:val="40"/>
          <w:sz w:val="24"/>
        </w:rPr>
        <w:t> </w:t>
      </w:r>
      <w:r>
        <w:rPr>
          <w:i/>
          <w:sz w:val="24"/>
        </w:rPr>
        <w:t>tarafından kullanım amacı ile alınan konut ve tatil amaçlı alınan taşınmazlar</w:t>
      </w:r>
      <w:r>
        <w:rPr>
          <w:i/>
          <w:spacing w:val="-6"/>
          <w:sz w:val="24"/>
        </w:rPr>
        <w:t> </w:t>
      </w:r>
      <w:r>
        <w:rPr>
          <w:i/>
          <w:sz w:val="24"/>
        </w:rPr>
        <w:t>yönünden</w:t>
      </w:r>
      <w:r>
        <w:rPr>
          <w:i/>
          <w:spacing w:val="-15"/>
          <w:sz w:val="24"/>
        </w:rPr>
        <w:t> </w:t>
      </w:r>
      <w:r>
        <w:rPr>
          <w:i/>
          <w:sz w:val="24"/>
        </w:rPr>
        <w:t>geçerlidir.</w:t>
      </w:r>
      <w:r>
        <w:rPr>
          <w:i/>
          <w:spacing w:val="25"/>
          <w:sz w:val="24"/>
        </w:rPr>
        <w:t> </w:t>
      </w:r>
      <w:r>
        <w:rPr>
          <w:i/>
          <w:sz w:val="24"/>
        </w:rPr>
        <w:t>Bir</w:t>
      </w:r>
      <w:r>
        <w:rPr>
          <w:i/>
          <w:spacing w:val="-14"/>
          <w:sz w:val="24"/>
        </w:rPr>
        <w:t> </w:t>
      </w:r>
      <w:r>
        <w:rPr>
          <w:i/>
          <w:sz w:val="24"/>
        </w:rPr>
        <w:t>mal</w:t>
      </w:r>
      <w:r>
        <w:rPr>
          <w:i/>
          <w:spacing w:val="-7"/>
          <w:sz w:val="24"/>
        </w:rPr>
        <w:t> </w:t>
      </w:r>
      <w:r>
        <w:rPr>
          <w:i/>
          <w:sz w:val="24"/>
        </w:rPr>
        <w:t>veya</w:t>
      </w:r>
      <w:r>
        <w:rPr>
          <w:i/>
          <w:spacing w:val="-7"/>
          <w:sz w:val="24"/>
        </w:rPr>
        <w:t> </w:t>
      </w:r>
      <w:r>
        <w:rPr>
          <w:i/>
          <w:sz w:val="24"/>
        </w:rPr>
        <w:t>hizmetin, kişisel</w:t>
      </w:r>
      <w:r>
        <w:rPr>
          <w:i/>
          <w:spacing w:val="-8"/>
          <w:sz w:val="24"/>
        </w:rPr>
        <w:t> </w:t>
      </w:r>
      <w:r>
        <w:rPr>
          <w:i/>
          <w:sz w:val="24"/>
        </w:rPr>
        <w:t>ihtiyaçları</w:t>
      </w:r>
      <w:r>
        <w:rPr>
          <w:i/>
          <w:spacing w:val="40"/>
          <w:sz w:val="24"/>
        </w:rPr>
        <w:t> </w:t>
      </w:r>
      <w:r>
        <w:rPr>
          <w:i/>
          <w:sz w:val="24"/>
        </w:rPr>
        <w:t>dışında,</w:t>
      </w:r>
      <w:r>
        <w:rPr>
          <w:i/>
          <w:spacing w:val="-14"/>
          <w:sz w:val="24"/>
        </w:rPr>
        <w:t> </w:t>
      </w:r>
      <w:r>
        <w:rPr>
          <w:i/>
          <w:sz w:val="24"/>
        </w:rPr>
        <w:t>belirli bir meslek icrası, belirli bir üretimde kullanma, yeniden satış, </w:t>
      </w:r>
      <w:r>
        <w:rPr>
          <w:b/>
          <w:i/>
          <w:sz w:val="24"/>
        </w:rPr>
        <w:t>kiraya verme, </w:t>
      </w:r>
      <w:r>
        <w:rPr>
          <w:i/>
          <w:sz w:val="24"/>
        </w:rPr>
        <w:t>ticari olarak kullanma</w:t>
      </w:r>
      <w:r>
        <w:rPr>
          <w:i/>
          <w:spacing w:val="-1"/>
          <w:sz w:val="24"/>
        </w:rPr>
        <w:t> </w:t>
      </w:r>
      <w:r>
        <w:rPr>
          <w:i/>
          <w:sz w:val="24"/>
        </w:rPr>
        <w:t>vs.</w:t>
      </w:r>
      <w:r>
        <w:rPr>
          <w:i/>
          <w:spacing w:val="-7"/>
          <w:sz w:val="24"/>
        </w:rPr>
        <w:t> </w:t>
      </w:r>
      <w:r>
        <w:rPr>
          <w:i/>
          <w:sz w:val="24"/>
        </w:rPr>
        <w:t>gibi</w:t>
      </w:r>
      <w:r>
        <w:rPr>
          <w:i/>
          <w:spacing w:val="-1"/>
          <w:sz w:val="24"/>
        </w:rPr>
        <w:t> </w:t>
      </w:r>
      <w:r>
        <w:rPr>
          <w:i/>
          <w:sz w:val="24"/>
        </w:rPr>
        <w:t>mesleki</w:t>
      </w:r>
      <w:r>
        <w:rPr>
          <w:i/>
          <w:spacing w:val="-8"/>
          <w:sz w:val="24"/>
        </w:rPr>
        <w:t> </w:t>
      </w:r>
      <w:r>
        <w:rPr>
          <w:i/>
          <w:sz w:val="24"/>
        </w:rPr>
        <w:t>veya</w:t>
      </w:r>
      <w:r>
        <w:rPr>
          <w:i/>
          <w:spacing w:val="-7"/>
          <w:sz w:val="24"/>
        </w:rPr>
        <w:t> </w:t>
      </w:r>
      <w:r>
        <w:rPr>
          <w:i/>
          <w:sz w:val="24"/>
        </w:rPr>
        <w:t>ticari</w:t>
      </w:r>
      <w:r>
        <w:rPr>
          <w:i/>
          <w:spacing w:val="-8"/>
          <w:sz w:val="24"/>
        </w:rPr>
        <w:t> </w:t>
      </w:r>
      <w:r>
        <w:rPr>
          <w:i/>
          <w:sz w:val="24"/>
        </w:rPr>
        <w:t>amaçlarla</w:t>
      </w:r>
      <w:r>
        <w:rPr>
          <w:i/>
          <w:spacing w:val="40"/>
          <w:sz w:val="24"/>
        </w:rPr>
        <w:t> </w:t>
      </w:r>
      <w:r>
        <w:rPr>
          <w:i/>
          <w:sz w:val="24"/>
        </w:rPr>
        <w:t>satın alanların</w:t>
      </w:r>
      <w:r>
        <w:rPr>
          <w:i/>
          <w:spacing w:val="-1"/>
          <w:sz w:val="24"/>
        </w:rPr>
        <w:t> </w:t>
      </w:r>
      <w:r>
        <w:rPr>
          <w:i/>
          <w:sz w:val="24"/>
        </w:rPr>
        <w:t>tüketici</w:t>
      </w:r>
      <w:r>
        <w:rPr>
          <w:i/>
          <w:spacing w:val="-15"/>
          <w:sz w:val="24"/>
        </w:rPr>
        <w:t> </w:t>
      </w:r>
      <w:r>
        <w:rPr>
          <w:i/>
          <w:sz w:val="24"/>
        </w:rPr>
        <w:t>kabul</w:t>
      </w:r>
      <w:r>
        <w:rPr>
          <w:i/>
          <w:spacing w:val="-1"/>
          <w:sz w:val="24"/>
        </w:rPr>
        <w:t> </w:t>
      </w:r>
      <w:r>
        <w:rPr>
          <w:i/>
          <w:sz w:val="24"/>
        </w:rPr>
        <w:t>edilmeyecekleri kuşkusuzdur.."</w:t>
      </w:r>
      <w:r>
        <w:rPr>
          <w:i/>
          <w:spacing w:val="-1"/>
          <w:sz w:val="24"/>
        </w:rPr>
        <w:t> </w:t>
      </w:r>
      <w:r>
        <w:rPr>
          <w:b/>
          <w:sz w:val="24"/>
        </w:rPr>
        <w:t>(Yargıtay 13. Hukuk Dairesi</w:t>
      </w:r>
      <w:r>
        <w:rPr>
          <w:b/>
          <w:spacing w:val="-8"/>
          <w:sz w:val="24"/>
        </w:rPr>
        <w:t> </w:t>
      </w:r>
      <w:r>
        <w:rPr>
          <w:b/>
          <w:sz w:val="24"/>
        </w:rPr>
        <w:t>2015/36754 E., 2016/2002 </w:t>
      </w:r>
      <w:r>
        <w:rPr>
          <w:sz w:val="24"/>
        </w:rPr>
        <w:t>K., </w:t>
      </w:r>
      <w:r>
        <w:rPr>
          <w:b/>
          <w:sz w:val="24"/>
        </w:rPr>
        <w:t>27.01.2016 T.)</w:t>
      </w:r>
    </w:p>
    <w:p>
      <w:pPr>
        <w:pStyle w:val="BodyText"/>
        <w:spacing w:before="12"/>
        <w:rPr>
          <w:b/>
        </w:rPr>
      </w:pPr>
    </w:p>
    <w:p>
      <w:pPr>
        <w:pStyle w:val="BodyText"/>
        <w:spacing w:line="242" w:lineRule="auto" w:before="1"/>
        <w:ind w:left="3" w:right="198" w:firstLine="1080"/>
        <w:jc w:val="both"/>
      </w:pPr>
      <w:r>
        <w:rPr/>
        <w:t>Somut olayda, müvekkil dava konusu taşınmazın kendisine fiilen tesliminden sonra daireyi kiraya vermiş ve dairede halen kiracı oturmaktadır. Dolayısıyla yukarıda yer verilen Yargıtay kararında</w:t>
      </w:r>
      <w:r>
        <w:rPr>
          <w:spacing w:val="40"/>
        </w:rPr>
        <w:t> </w:t>
      </w:r>
      <w:r>
        <w:rPr/>
        <w:t>açıklandığı</w:t>
      </w:r>
      <w:r>
        <w:rPr>
          <w:spacing w:val="40"/>
        </w:rPr>
        <w:t> </w:t>
      </w:r>
      <w:r>
        <w:rPr/>
        <w:t>üzere davanın genel görevli olan asliye hukuk mahkemesinde</w:t>
      </w:r>
      <w:r>
        <w:rPr>
          <w:spacing w:val="40"/>
        </w:rPr>
        <w:t> </w:t>
      </w:r>
      <w:r>
        <w:rPr/>
        <w:t>görülmesi gerekmektedir.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4"/>
        <w:rPr>
          <w:sz w:val="20"/>
        </w:rPr>
      </w:pPr>
      <w:r>
        <w:rPr>
          <w:sz w:val="20"/>
        </w:rPr>
        <w:drawing>
          <wp:anchor distT="0" distB="0" distL="0" distR="0" allowOverlap="1" layoutInCell="1" locked="0" behindDoc="1" simplePos="0" relativeHeight="487588352">
            <wp:simplePos x="0" y="0"/>
            <wp:positionH relativeFrom="page">
              <wp:posOffset>3698240</wp:posOffset>
            </wp:positionH>
            <wp:positionV relativeFrom="paragraph">
              <wp:posOffset>297167</wp:posOffset>
            </wp:positionV>
            <wp:extent cx="170755" cy="10267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170755" cy="102679"/>
                    </a:xfrm>
                    <a:prstGeom prst="rect">
                      <a:avLst/>
                    </a:prstGeom>
                  </pic:spPr>
                </pic:pic>
              </a:graphicData>
            </a:graphic>
          </wp:anchor>
        </w:drawing>
      </w:r>
    </w:p>
    <w:p>
      <w:pPr>
        <w:pStyle w:val="BodyText"/>
        <w:spacing w:after="0"/>
        <w:rPr>
          <w:sz w:val="20"/>
        </w:rPr>
        <w:sectPr>
          <w:type w:val="continuous"/>
          <w:pgSz w:w="11910" w:h="16840"/>
          <w:pgMar w:top="1280" w:bottom="280" w:left="1417" w:right="1275"/>
        </w:sectPr>
      </w:pPr>
    </w:p>
    <w:p>
      <w:pPr>
        <w:pStyle w:val="ListParagraph"/>
        <w:numPr>
          <w:ilvl w:val="0"/>
          <w:numId w:val="1"/>
        </w:numPr>
        <w:tabs>
          <w:tab w:pos="1336" w:val="left" w:leader="none"/>
        </w:tabs>
        <w:spacing w:line="242" w:lineRule="auto" w:before="78" w:after="0"/>
        <w:ind w:left="3" w:right="205" w:firstLine="1080"/>
        <w:jc w:val="both"/>
        <w:rPr>
          <w:sz w:val="24"/>
        </w:rPr>
      </w:pPr>
      <w:r>
        <w:rPr>
          <w:sz w:val="24"/>
        </w:rPr>
        <w:t>Sözleşmenin, </w:t>
      </w:r>
      <w:r>
        <w:rPr>
          <w:i/>
          <w:sz w:val="24"/>
        </w:rPr>
        <w:t>"Alıcıya</w:t>
      </w:r>
      <w:r>
        <w:rPr>
          <w:i/>
          <w:spacing w:val="-10"/>
          <w:sz w:val="24"/>
        </w:rPr>
        <w:t> </w:t>
      </w:r>
      <w:r>
        <w:rPr>
          <w:i/>
          <w:sz w:val="24"/>
        </w:rPr>
        <w:t>Tapu Ferağ</w:t>
      </w:r>
      <w:r>
        <w:rPr>
          <w:i/>
          <w:spacing w:val="-15"/>
          <w:sz w:val="24"/>
        </w:rPr>
        <w:t> </w:t>
      </w:r>
      <w:r>
        <w:rPr>
          <w:i/>
          <w:sz w:val="24"/>
        </w:rPr>
        <w:t>Takririnin</w:t>
      </w:r>
      <w:r>
        <w:rPr>
          <w:i/>
          <w:spacing w:val="23"/>
          <w:sz w:val="24"/>
        </w:rPr>
        <w:t> </w:t>
      </w:r>
      <w:r>
        <w:rPr>
          <w:i/>
          <w:sz w:val="24"/>
        </w:rPr>
        <w:t>Verilmesi"</w:t>
      </w:r>
      <w:r>
        <w:rPr>
          <w:i/>
          <w:spacing w:val="-11"/>
          <w:sz w:val="24"/>
        </w:rPr>
        <w:t> </w:t>
      </w:r>
      <w:r>
        <w:rPr>
          <w:sz w:val="24"/>
        </w:rPr>
        <w:t>başlıklı 4.</w:t>
      </w:r>
      <w:r>
        <w:rPr>
          <w:spacing w:val="-8"/>
          <w:sz w:val="24"/>
        </w:rPr>
        <w:t> </w:t>
      </w:r>
      <w:r>
        <w:rPr>
          <w:sz w:val="24"/>
        </w:rPr>
        <w:t>maddesi ile satıcıya, sözleşme konusu bağımsız</w:t>
      </w:r>
      <w:r>
        <w:rPr>
          <w:spacing w:val="40"/>
          <w:sz w:val="24"/>
        </w:rPr>
        <w:t> </w:t>
      </w:r>
      <w:r>
        <w:rPr>
          <w:sz w:val="24"/>
        </w:rPr>
        <w:t>bölümün kat irtifaklı tapu ferağ takririni, bağımsız bölümün sözleşmeye göre tamamlanarak</w:t>
      </w:r>
      <w:r>
        <w:rPr>
          <w:spacing w:val="40"/>
          <w:sz w:val="24"/>
        </w:rPr>
        <w:t> </w:t>
      </w:r>
      <w:r>
        <w:rPr>
          <w:sz w:val="24"/>
        </w:rPr>
        <w:t>alıcıya fiili teslim tarihinden itibaren</w:t>
      </w:r>
      <w:r>
        <w:rPr>
          <w:spacing w:val="-1"/>
          <w:sz w:val="24"/>
        </w:rPr>
        <w:t> </w:t>
      </w:r>
      <w:r>
        <w:rPr>
          <w:sz w:val="24"/>
        </w:rPr>
        <w:t>en geç 15 iş günü içinde</w:t>
      </w:r>
      <w:r>
        <w:rPr>
          <w:spacing w:val="40"/>
          <w:sz w:val="24"/>
        </w:rPr>
        <w:t> </w:t>
      </w:r>
      <w:r>
        <w:rPr>
          <w:sz w:val="24"/>
        </w:rPr>
        <w:t>pürüzsüz ve takyidatsız</w:t>
      </w:r>
      <w:r>
        <w:rPr>
          <w:spacing w:val="40"/>
          <w:sz w:val="24"/>
        </w:rPr>
        <w:t> </w:t>
      </w:r>
      <w:r>
        <w:rPr>
          <w:sz w:val="24"/>
        </w:rPr>
        <w:t>olarak vereceği</w:t>
      </w:r>
      <w:r>
        <w:rPr>
          <w:spacing w:val="40"/>
          <w:sz w:val="24"/>
        </w:rPr>
        <w:t> </w:t>
      </w:r>
      <w:r>
        <w:rPr>
          <w:sz w:val="24"/>
        </w:rPr>
        <w:t>yükümlülüğü getirilmiştir.</w:t>
      </w:r>
    </w:p>
    <w:p>
      <w:pPr>
        <w:pStyle w:val="BodyText"/>
        <w:spacing w:before="9"/>
      </w:pPr>
    </w:p>
    <w:p>
      <w:pPr>
        <w:pStyle w:val="BodyText"/>
        <w:spacing w:line="242" w:lineRule="auto"/>
        <w:ind w:left="3" w:right="211" w:firstLine="1080"/>
        <w:jc w:val="both"/>
      </w:pPr>
      <w:r>
        <w:rPr/>
        <w:t>Ancak sözleşme konusu bağımsız bölüm müvekkile fiili olarak teslim edilmesine rağmen tapu devir işlemi davalı tarafça haksız bir şekilde ve sebep göstermeksizin </w:t>
      </w:r>
      <w:r>
        <w:rPr>
          <w:spacing w:val="-2"/>
        </w:rPr>
        <w:t>yapılmamaktadır.</w:t>
      </w:r>
    </w:p>
    <w:p>
      <w:pPr>
        <w:pStyle w:val="BodyText"/>
        <w:spacing w:before="8"/>
      </w:pPr>
    </w:p>
    <w:p>
      <w:pPr>
        <w:pStyle w:val="ListParagraph"/>
        <w:numPr>
          <w:ilvl w:val="0"/>
          <w:numId w:val="1"/>
        </w:numPr>
        <w:tabs>
          <w:tab w:pos="1435" w:val="left" w:leader="none"/>
        </w:tabs>
        <w:spacing w:line="242" w:lineRule="auto" w:before="0" w:after="0"/>
        <w:ind w:left="3" w:right="199" w:firstLine="1080"/>
        <w:jc w:val="both"/>
        <w:rPr>
          <w:b/>
          <w:sz w:val="24"/>
        </w:rPr>
      </w:pPr>
      <w:r>
        <w:rPr>
          <w:i/>
          <w:sz w:val="24"/>
        </w:rPr>
        <w:t>"Taşınmaz mal satış vaadi sözleşmesinden doğan davalar için özel bir zamanaşımı süresi öngörülmediğinden</w:t>
      </w:r>
      <w:r>
        <w:rPr>
          <w:i/>
          <w:spacing w:val="40"/>
          <w:sz w:val="24"/>
        </w:rPr>
        <w:t> </w:t>
      </w:r>
      <w:r>
        <w:rPr>
          <w:i/>
          <w:sz w:val="24"/>
        </w:rPr>
        <w:t>Borçlar Kanununun 125. maddesi hükmü gereğince on yıllık zamanaşımı</w:t>
      </w:r>
      <w:r>
        <w:rPr>
          <w:i/>
          <w:spacing w:val="40"/>
          <w:sz w:val="24"/>
        </w:rPr>
        <w:t> </w:t>
      </w:r>
      <w:r>
        <w:rPr>
          <w:i/>
          <w:sz w:val="24"/>
        </w:rPr>
        <w:t>süresi uygulanır ve bu süre sözleşmenin ifa olanağının doğması ile işlemeye</w:t>
      </w:r>
      <w:r>
        <w:rPr>
          <w:i/>
          <w:spacing w:val="-15"/>
          <w:sz w:val="24"/>
        </w:rPr>
        <w:t> </w:t>
      </w:r>
      <w:r>
        <w:rPr>
          <w:i/>
          <w:sz w:val="24"/>
        </w:rPr>
        <w:t>başlar.</w:t>
      </w:r>
      <w:r>
        <w:rPr>
          <w:i/>
          <w:spacing w:val="-2"/>
          <w:sz w:val="24"/>
        </w:rPr>
        <w:t> </w:t>
      </w:r>
      <w:r>
        <w:rPr>
          <w:i/>
          <w:sz w:val="24"/>
        </w:rPr>
        <w:t>Ancak</w:t>
      </w:r>
      <w:r>
        <w:rPr>
          <w:i/>
          <w:spacing w:val="-6"/>
          <w:sz w:val="24"/>
        </w:rPr>
        <w:t> </w:t>
      </w:r>
      <w:r>
        <w:rPr>
          <w:i/>
          <w:sz w:val="24"/>
        </w:rPr>
        <w:t>satışı vaat edilen</w:t>
      </w:r>
      <w:r>
        <w:rPr>
          <w:i/>
          <w:spacing w:val="-13"/>
          <w:sz w:val="24"/>
        </w:rPr>
        <w:t> </w:t>
      </w:r>
      <w:r>
        <w:rPr>
          <w:i/>
          <w:sz w:val="24"/>
        </w:rPr>
        <w:t>taşınmaz, sözleşme ile</w:t>
      </w:r>
      <w:r>
        <w:rPr>
          <w:i/>
          <w:spacing w:val="-6"/>
          <w:sz w:val="24"/>
        </w:rPr>
        <w:t> </w:t>
      </w:r>
      <w:r>
        <w:rPr>
          <w:i/>
          <w:sz w:val="24"/>
        </w:rPr>
        <w:t>veya fiilen</w:t>
      </w:r>
      <w:r>
        <w:rPr>
          <w:i/>
          <w:spacing w:val="-15"/>
          <w:sz w:val="24"/>
        </w:rPr>
        <w:t> </w:t>
      </w:r>
      <w:r>
        <w:rPr>
          <w:i/>
          <w:sz w:val="24"/>
        </w:rPr>
        <w:t>satış</w:t>
      </w:r>
      <w:r>
        <w:rPr>
          <w:i/>
          <w:spacing w:val="-7"/>
          <w:sz w:val="24"/>
        </w:rPr>
        <w:t> </w:t>
      </w:r>
      <w:r>
        <w:rPr>
          <w:i/>
          <w:sz w:val="24"/>
        </w:rPr>
        <w:t>vaadini</w:t>
      </w:r>
      <w:r>
        <w:rPr>
          <w:i/>
          <w:spacing w:val="-6"/>
          <w:sz w:val="24"/>
        </w:rPr>
        <w:t> </w:t>
      </w:r>
      <w:r>
        <w:rPr>
          <w:i/>
          <w:sz w:val="24"/>
        </w:rPr>
        <w:t>kabul eden kişiye yani vaat alacaklısına teslim edilmiş ise on yıllık zamanaşımı süresi geçtikten sonra açılan davalarda</w:t>
      </w:r>
      <w:r>
        <w:rPr>
          <w:i/>
          <w:spacing w:val="40"/>
          <w:sz w:val="24"/>
        </w:rPr>
        <w:t> </w:t>
      </w:r>
      <w:r>
        <w:rPr>
          <w:i/>
          <w:sz w:val="24"/>
        </w:rPr>
        <w:t>zamanaşımı savunması Türk</w:t>
      </w:r>
      <w:r>
        <w:rPr>
          <w:i/>
          <w:spacing w:val="-2"/>
          <w:sz w:val="24"/>
        </w:rPr>
        <w:t> </w:t>
      </w:r>
      <w:r>
        <w:rPr>
          <w:i/>
          <w:sz w:val="24"/>
        </w:rPr>
        <w:t>Medeni Kanununun 2. maddesinde yer alan “dürüst davranma</w:t>
      </w:r>
      <w:r>
        <w:rPr>
          <w:i/>
          <w:spacing w:val="-2"/>
          <w:sz w:val="24"/>
        </w:rPr>
        <w:t> </w:t>
      </w:r>
      <w:r>
        <w:rPr>
          <w:i/>
          <w:sz w:val="24"/>
        </w:rPr>
        <w:t>kuralı” ile bağdaşmayacağından</w:t>
      </w:r>
      <w:r>
        <w:rPr>
          <w:i/>
          <w:spacing w:val="40"/>
          <w:sz w:val="24"/>
        </w:rPr>
        <w:t> </w:t>
      </w:r>
      <w:r>
        <w:rPr>
          <w:i/>
          <w:sz w:val="24"/>
        </w:rPr>
        <w:t>dinlenmez." </w:t>
      </w:r>
      <w:r>
        <w:rPr>
          <w:b/>
          <w:sz w:val="24"/>
        </w:rPr>
        <w:t>(Yargıtay</w:t>
      </w:r>
      <w:r>
        <w:rPr>
          <w:b/>
          <w:spacing w:val="-15"/>
          <w:sz w:val="24"/>
        </w:rPr>
        <w:t> </w:t>
      </w:r>
      <w:r>
        <w:rPr>
          <w:b/>
          <w:sz w:val="24"/>
        </w:rPr>
        <w:t>14. Hukuk Dairesi 2016/11262 E., 2019/936 K. sayılı 06.02.2019 tarihli ilamı)</w:t>
      </w:r>
    </w:p>
    <w:p>
      <w:pPr>
        <w:pStyle w:val="BodyText"/>
        <w:spacing w:before="14"/>
        <w:rPr>
          <w:b/>
        </w:rPr>
      </w:pPr>
    </w:p>
    <w:p>
      <w:pPr>
        <w:spacing w:line="242" w:lineRule="auto" w:before="0"/>
        <w:ind w:left="3" w:right="141" w:firstLine="1080"/>
        <w:jc w:val="both"/>
        <w:rPr>
          <w:b/>
          <w:sz w:val="24"/>
        </w:rPr>
      </w:pPr>
      <w:r>
        <w:rPr>
          <w:i/>
          <w:sz w:val="24"/>
        </w:rPr>
        <w:t>"Ayrıca, zamanaşımı borcun muaccel</w:t>
      </w:r>
      <w:r>
        <w:rPr>
          <w:i/>
          <w:spacing w:val="40"/>
          <w:sz w:val="24"/>
        </w:rPr>
        <w:t> </w:t>
      </w:r>
      <w:r>
        <w:rPr>
          <w:i/>
          <w:sz w:val="24"/>
        </w:rPr>
        <w:t>olması ya da ifanın imkansız hale geldiği tarihte başlar. Bundan ayrı olarak, zilyetlik</w:t>
      </w:r>
      <w:r>
        <w:rPr>
          <w:i/>
          <w:spacing w:val="40"/>
          <w:sz w:val="24"/>
        </w:rPr>
        <w:t> </w:t>
      </w:r>
      <w:r>
        <w:rPr>
          <w:i/>
          <w:sz w:val="24"/>
        </w:rPr>
        <w:t>devam ettiği sürece zamanaşımı</w:t>
      </w:r>
      <w:r>
        <w:rPr>
          <w:i/>
          <w:spacing w:val="40"/>
          <w:sz w:val="24"/>
        </w:rPr>
        <w:t> </w:t>
      </w:r>
      <w:r>
        <w:rPr>
          <w:i/>
          <w:sz w:val="24"/>
        </w:rPr>
        <w:t>süresinin işlemeyeceği açıktır. Satışa konu taşınmazın zilyetliği alıcıya devredilmiş ise zamanaşımı işlemez."</w:t>
      </w:r>
      <w:r>
        <w:rPr>
          <w:i/>
          <w:spacing w:val="-12"/>
          <w:sz w:val="24"/>
        </w:rPr>
        <w:t> </w:t>
      </w:r>
      <w:r>
        <w:rPr>
          <w:b/>
          <w:sz w:val="24"/>
        </w:rPr>
        <w:t>(Yargıtay</w:t>
      </w:r>
      <w:r>
        <w:rPr>
          <w:b/>
          <w:spacing w:val="32"/>
          <w:sz w:val="24"/>
        </w:rPr>
        <w:t> </w:t>
      </w:r>
      <w:r>
        <w:rPr>
          <w:b/>
          <w:sz w:val="24"/>
        </w:rPr>
        <w:t>3.</w:t>
      </w:r>
      <w:r>
        <w:rPr>
          <w:b/>
          <w:spacing w:val="-3"/>
          <w:sz w:val="24"/>
        </w:rPr>
        <w:t> </w:t>
      </w:r>
      <w:r>
        <w:rPr>
          <w:b/>
          <w:sz w:val="24"/>
        </w:rPr>
        <w:t>Hukuk</w:t>
      </w:r>
      <w:r>
        <w:rPr>
          <w:b/>
          <w:spacing w:val="-4"/>
          <w:sz w:val="24"/>
        </w:rPr>
        <w:t> </w:t>
      </w:r>
      <w:r>
        <w:rPr>
          <w:b/>
          <w:sz w:val="24"/>
        </w:rPr>
        <w:t>Dairesi 2020/9493 E., 2021/9659</w:t>
      </w:r>
      <w:r>
        <w:rPr>
          <w:b/>
          <w:spacing w:val="-10"/>
          <w:sz w:val="24"/>
        </w:rPr>
        <w:t> </w:t>
      </w:r>
      <w:r>
        <w:rPr>
          <w:b/>
          <w:sz w:val="24"/>
        </w:rPr>
        <w:t>K.</w:t>
      </w:r>
      <w:r>
        <w:rPr>
          <w:b/>
          <w:spacing w:val="-10"/>
          <w:sz w:val="24"/>
        </w:rPr>
        <w:t> </w:t>
      </w:r>
      <w:r>
        <w:rPr>
          <w:b/>
          <w:sz w:val="24"/>
        </w:rPr>
        <w:t>sayılı 06.10.2021</w:t>
      </w:r>
      <w:r>
        <w:rPr>
          <w:b/>
          <w:spacing w:val="-3"/>
          <w:sz w:val="24"/>
        </w:rPr>
        <w:t> </w:t>
      </w:r>
      <w:r>
        <w:rPr>
          <w:b/>
          <w:sz w:val="24"/>
        </w:rPr>
        <w:t>tarihli </w:t>
      </w:r>
      <w:r>
        <w:rPr>
          <w:b/>
          <w:spacing w:val="-2"/>
          <w:sz w:val="24"/>
        </w:rPr>
        <w:t>ilamı)</w:t>
      </w:r>
    </w:p>
    <w:p>
      <w:pPr>
        <w:pStyle w:val="BodyText"/>
        <w:spacing w:before="10"/>
        <w:rPr>
          <w:b/>
        </w:rPr>
      </w:pPr>
    </w:p>
    <w:p>
      <w:pPr>
        <w:pStyle w:val="BodyText"/>
        <w:tabs>
          <w:tab w:pos="1442" w:val="left" w:leader="none"/>
          <w:tab w:pos="3302" w:val="left" w:leader="none"/>
          <w:tab w:pos="3893" w:val="left" w:leader="none"/>
          <w:tab w:pos="5039" w:val="left" w:leader="none"/>
          <w:tab w:pos="6142" w:val="left" w:leader="none"/>
          <w:tab w:pos="7322" w:val="left" w:leader="none"/>
        </w:tabs>
        <w:spacing w:line="242" w:lineRule="auto"/>
        <w:ind w:left="3" w:right="140" w:firstLine="1080"/>
      </w:pPr>
      <w:r>
        <w:rPr/>
        <w:t>Dava</w:t>
      </w:r>
      <w:r>
        <w:rPr>
          <w:spacing w:val="40"/>
        </w:rPr>
        <w:t> </w:t>
      </w:r>
      <w:r>
        <w:rPr/>
        <w:t>konusu</w:t>
      </w:r>
      <w:r>
        <w:rPr>
          <w:spacing w:val="40"/>
        </w:rPr>
        <w:t> </w:t>
      </w:r>
      <w:r>
        <w:rPr/>
        <w:t>taşınmazın</w:t>
        <w:tab/>
      </w:r>
      <w:r>
        <w:rPr>
          <w:spacing w:val="-2"/>
        </w:rPr>
        <w:t>zilyetliği</w:t>
      </w:r>
      <w:r>
        <w:rPr/>
        <w:tab/>
        <w:t>22.11.2013</w:t>
      </w:r>
      <w:r>
        <w:rPr>
          <w:spacing w:val="40"/>
        </w:rPr>
        <w:t> </w:t>
      </w:r>
      <w:r>
        <w:rPr/>
        <w:t>tarihinde</w:t>
      </w:r>
      <w:r>
        <w:rPr>
          <w:spacing w:val="40"/>
        </w:rPr>
        <w:t> </w:t>
      </w:r>
      <w:r>
        <w:rPr/>
        <w:t>müvekkile</w:t>
      </w:r>
      <w:r>
        <w:rPr>
          <w:spacing w:val="80"/>
        </w:rPr>
        <w:t> </w:t>
      </w:r>
      <w:r>
        <w:rPr/>
        <w:t>teslim edilmiştir.</w:t>
      </w:r>
      <w:r>
        <w:rPr>
          <w:spacing w:val="40"/>
        </w:rPr>
        <w:t> </w:t>
      </w:r>
      <w:r>
        <w:rPr/>
        <w:t>Yani</w:t>
      </w:r>
      <w:r>
        <w:rPr>
          <w:spacing w:val="80"/>
        </w:rPr>
        <w:t> </w:t>
      </w:r>
      <w:r>
        <w:rPr/>
        <w:t>ifa olanağının</w:t>
        <w:tab/>
        <w:t>(22.11.2013</w:t>
      </w:r>
      <w:r>
        <w:rPr>
          <w:spacing w:val="37"/>
        </w:rPr>
        <w:t> </w:t>
      </w:r>
      <w:r>
        <w:rPr/>
        <w:t>+ 15</w:t>
      </w:r>
      <w:r>
        <w:rPr>
          <w:spacing w:val="37"/>
        </w:rPr>
        <w:t> </w:t>
      </w:r>
      <w:r>
        <w:rPr/>
        <w:t>iş günü)</w:t>
      </w:r>
      <w:r>
        <w:rPr>
          <w:spacing w:val="37"/>
        </w:rPr>
        <w:t> </w:t>
      </w:r>
      <w:r>
        <w:rPr/>
        <w:t>doğması</w:t>
      </w:r>
      <w:r>
        <w:rPr>
          <w:spacing w:val="40"/>
        </w:rPr>
        <w:t> </w:t>
      </w:r>
      <w:r>
        <w:rPr/>
        <w:t>ile</w:t>
      </w:r>
      <w:r>
        <w:rPr>
          <w:spacing w:val="36"/>
        </w:rPr>
        <w:t> </w:t>
      </w:r>
      <w:r>
        <w:rPr/>
        <w:t>başlayan</w:t>
      </w:r>
      <w:r>
        <w:rPr>
          <w:spacing w:val="36"/>
        </w:rPr>
        <w:t> </w:t>
      </w:r>
      <w:r>
        <w:rPr/>
        <w:t>10</w:t>
      </w:r>
      <w:r>
        <w:rPr>
          <w:spacing w:val="37"/>
        </w:rPr>
        <w:t> </w:t>
      </w:r>
      <w:r>
        <w:rPr/>
        <w:t>yıllık </w:t>
      </w:r>
      <w:r>
        <w:rPr>
          <w:spacing w:val="-2"/>
        </w:rPr>
        <w:t>zamanaşımı</w:t>
      </w:r>
      <w:r>
        <w:rPr/>
        <w:tab/>
        <w:t>süresi</w:t>
      </w:r>
      <w:r>
        <w:rPr>
          <w:spacing w:val="40"/>
        </w:rPr>
        <w:t> </w:t>
      </w:r>
      <w:r>
        <w:rPr/>
        <w:t>dava</w:t>
      </w:r>
      <w:r>
        <w:rPr>
          <w:spacing w:val="40"/>
        </w:rPr>
        <w:t> </w:t>
      </w:r>
      <w:r>
        <w:rPr/>
        <w:t>tarihi</w:t>
      </w:r>
      <w:r>
        <w:rPr>
          <w:spacing w:val="40"/>
        </w:rPr>
        <w:t> </w:t>
      </w:r>
      <w:r>
        <w:rPr/>
        <w:t>itibariyle</w:t>
      </w:r>
      <w:r>
        <w:rPr>
          <w:spacing w:val="80"/>
        </w:rPr>
        <w:t> </w:t>
      </w:r>
      <w:r>
        <w:rPr/>
        <w:t>dolmadığından</w:t>
        <w:tab/>
      </w:r>
      <w:r>
        <w:rPr>
          <w:spacing w:val="-2"/>
        </w:rPr>
        <w:t>davalının</w:t>
      </w:r>
      <w:r>
        <w:rPr/>
        <w:tab/>
        <w:t>olası</w:t>
      </w:r>
      <w:r>
        <w:rPr>
          <w:spacing w:val="40"/>
        </w:rPr>
        <w:t> </w:t>
      </w:r>
      <w:r>
        <w:rPr/>
        <w:t>zamanaşımı itirazlarının</w:t>
      </w:r>
      <w:r>
        <w:rPr>
          <w:spacing w:val="40"/>
        </w:rPr>
        <w:t> </w:t>
      </w:r>
      <w:r>
        <w:rPr/>
        <w:t>dinlenmemesi</w:t>
      </w:r>
      <w:r>
        <w:rPr>
          <w:spacing w:val="-11"/>
        </w:rPr>
        <w:t> </w:t>
      </w:r>
      <w:r>
        <w:rPr/>
        <w:t>gerekir.</w:t>
      </w:r>
      <w:r>
        <w:rPr>
          <w:spacing w:val="-2"/>
        </w:rPr>
        <w:t> </w:t>
      </w:r>
      <w:r>
        <w:rPr/>
        <w:t>Kaldı ki yukarıda</w:t>
      </w:r>
      <w:r>
        <w:rPr>
          <w:spacing w:val="-3"/>
        </w:rPr>
        <w:t> </w:t>
      </w:r>
      <w:r>
        <w:rPr/>
        <w:t>yer verilen Yargıtay</w:t>
      </w:r>
      <w:r>
        <w:rPr>
          <w:spacing w:val="-3"/>
        </w:rPr>
        <w:t> </w:t>
      </w:r>
      <w:r>
        <w:rPr/>
        <w:t>ilamlarına</w:t>
      </w:r>
      <w:r>
        <w:rPr>
          <w:spacing w:val="40"/>
        </w:rPr>
        <w:t> </w:t>
      </w:r>
      <w:r>
        <w:rPr/>
        <w:t>göre</w:t>
      </w:r>
      <w:r>
        <w:rPr>
          <w:spacing w:val="-10"/>
        </w:rPr>
        <w:t> </w:t>
      </w:r>
      <w:r>
        <w:rPr/>
        <w:t>de dava konusu taşınmaz</w:t>
      </w:r>
      <w:r>
        <w:rPr>
          <w:spacing w:val="40"/>
        </w:rPr>
        <w:t> </w:t>
      </w:r>
      <w:r>
        <w:rPr/>
        <w:t>müvekkile fiilen teslim edilmiş</w:t>
      </w:r>
      <w:r>
        <w:rPr>
          <w:spacing w:val="40"/>
        </w:rPr>
        <w:t> </w:t>
      </w:r>
      <w:r>
        <w:rPr/>
        <w:t>olduğundan ve halen müvekkilin fiili hakimiyetinde bulunduğundan zamanaşımı işlemeyecektir.</w:t>
      </w:r>
    </w:p>
    <w:p>
      <w:pPr>
        <w:pStyle w:val="BodyText"/>
        <w:spacing w:before="12"/>
      </w:pPr>
    </w:p>
    <w:p>
      <w:pPr>
        <w:pStyle w:val="ListParagraph"/>
        <w:numPr>
          <w:ilvl w:val="0"/>
          <w:numId w:val="1"/>
        </w:numPr>
        <w:tabs>
          <w:tab w:pos="1355" w:val="left" w:leader="none"/>
        </w:tabs>
        <w:spacing w:line="242" w:lineRule="auto" w:before="0" w:after="0"/>
        <w:ind w:left="3" w:right="198" w:firstLine="1080"/>
        <w:jc w:val="both"/>
        <w:rPr>
          <w:sz w:val="24"/>
        </w:rPr>
      </w:pPr>
      <w:r>
        <w:rPr>
          <w:sz w:val="24"/>
        </w:rPr>
        <w:t>Taşınmaz satış vaadi sözleşmeleri, Türk Borçlar Kanununun 237. maddesi ile Türk</w:t>
      </w:r>
      <w:r>
        <w:rPr>
          <w:spacing w:val="-14"/>
          <w:sz w:val="24"/>
        </w:rPr>
        <w:t> </w:t>
      </w:r>
      <w:r>
        <w:rPr>
          <w:sz w:val="24"/>
        </w:rPr>
        <w:t>Medeni Kanununun</w:t>
      </w:r>
      <w:r>
        <w:rPr>
          <w:spacing w:val="-7"/>
          <w:sz w:val="24"/>
        </w:rPr>
        <w:t> </w:t>
      </w:r>
      <w:r>
        <w:rPr>
          <w:sz w:val="24"/>
        </w:rPr>
        <w:t>706. ve</w:t>
      </w:r>
      <w:r>
        <w:rPr>
          <w:spacing w:val="-14"/>
          <w:sz w:val="24"/>
        </w:rPr>
        <w:t> </w:t>
      </w:r>
      <w:r>
        <w:rPr>
          <w:sz w:val="24"/>
        </w:rPr>
        <w:t>Noterlik Kanununun</w:t>
      </w:r>
      <w:r>
        <w:rPr>
          <w:spacing w:val="-7"/>
          <w:sz w:val="24"/>
        </w:rPr>
        <w:t> </w:t>
      </w:r>
      <w:r>
        <w:rPr>
          <w:sz w:val="24"/>
        </w:rPr>
        <w:t>89. maddesi</w:t>
      </w:r>
      <w:r>
        <w:rPr>
          <w:spacing w:val="-8"/>
          <w:sz w:val="24"/>
        </w:rPr>
        <w:t> </w:t>
      </w:r>
      <w:r>
        <w:rPr>
          <w:sz w:val="24"/>
        </w:rPr>
        <w:t>hükümleri</w:t>
      </w:r>
      <w:r>
        <w:rPr>
          <w:spacing w:val="26"/>
          <w:sz w:val="24"/>
        </w:rPr>
        <w:t> </w:t>
      </w:r>
      <w:r>
        <w:rPr>
          <w:sz w:val="24"/>
        </w:rPr>
        <w:t>uyarınca</w:t>
      </w:r>
      <w:r>
        <w:rPr>
          <w:spacing w:val="-14"/>
          <w:sz w:val="24"/>
        </w:rPr>
        <w:t> </w:t>
      </w:r>
      <w:r>
        <w:rPr>
          <w:sz w:val="24"/>
        </w:rPr>
        <w:t>noter önünde re’sen düzenlenmesi</w:t>
      </w:r>
      <w:r>
        <w:rPr>
          <w:spacing w:val="-8"/>
          <w:sz w:val="24"/>
        </w:rPr>
        <w:t> </w:t>
      </w:r>
      <w:r>
        <w:rPr>
          <w:sz w:val="24"/>
        </w:rPr>
        <w:t>gereken, bir başka anlatımla geçerliliği resmi</w:t>
      </w:r>
      <w:r>
        <w:rPr>
          <w:spacing w:val="-15"/>
          <w:sz w:val="24"/>
        </w:rPr>
        <w:t> </w:t>
      </w:r>
      <w:r>
        <w:rPr>
          <w:sz w:val="24"/>
        </w:rPr>
        <w:t>şekil şartına bağlı kılınan, tam iki tarafa borç yükleyen ve kişisel hak sağlayan sözleşme türüdür. Vaat alacaklısı, taşınmaz satış</w:t>
      </w:r>
      <w:r>
        <w:rPr>
          <w:spacing w:val="-14"/>
          <w:sz w:val="24"/>
        </w:rPr>
        <w:t> </w:t>
      </w:r>
      <w:r>
        <w:rPr>
          <w:sz w:val="24"/>
        </w:rPr>
        <w:t>vaadi sözleşmesi ile mülkiyet</w:t>
      </w:r>
      <w:r>
        <w:rPr>
          <w:spacing w:val="40"/>
          <w:sz w:val="24"/>
        </w:rPr>
        <w:t> </w:t>
      </w:r>
      <w:r>
        <w:rPr>
          <w:sz w:val="24"/>
        </w:rPr>
        <w:t>devir borcu yüklenen satıcıdan</w:t>
      </w:r>
      <w:r>
        <w:rPr>
          <w:spacing w:val="-1"/>
          <w:sz w:val="24"/>
        </w:rPr>
        <w:t> </w:t>
      </w:r>
      <w:r>
        <w:rPr>
          <w:sz w:val="24"/>
        </w:rPr>
        <w:t>edim yerine getirilmediğinde</w:t>
      </w:r>
      <w:r>
        <w:rPr>
          <w:spacing w:val="40"/>
          <w:sz w:val="24"/>
        </w:rPr>
        <w:t> </w:t>
      </w:r>
      <w:r>
        <w:rPr>
          <w:sz w:val="24"/>
        </w:rPr>
        <w:t>açacağı tapu iptali ve tescil davasında borcun hükmen yerine getirilmesini isteyebilir.</w:t>
      </w:r>
    </w:p>
    <w:p>
      <w:pPr>
        <w:pStyle w:val="BodyText"/>
        <w:spacing w:before="12"/>
      </w:pPr>
    </w:p>
    <w:p>
      <w:pPr>
        <w:pStyle w:val="BodyText"/>
        <w:spacing w:line="242" w:lineRule="auto" w:before="1"/>
        <w:ind w:left="3" w:right="146" w:firstLine="1080"/>
        <w:jc w:val="both"/>
      </w:pPr>
      <w:r>
        <w:rPr/>
        <w:t>Ek-2'de sunulan "Daire Teslim Tutanağında",</w:t>
      </w:r>
      <w:r>
        <w:rPr>
          <w:spacing w:val="40"/>
        </w:rPr>
        <w:t> </w:t>
      </w:r>
      <w:r>
        <w:rPr/>
        <w:t>taraflar arasında "Düzenleme Şeklinde Taşınmaz</w:t>
      </w:r>
      <w:r>
        <w:rPr>
          <w:spacing w:val="40"/>
        </w:rPr>
        <w:t> </w:t>
      </w:r>
      <w:r>
        <w:rPr/>
        <w:t>Mal Satış Vaadi ve İnşaat Yapım Sözleşmesi"</w:t>
      </w:r>
      <w:r>
        <w:rPr>
          <w:spacing w:val="-2"/>
        </w:rPr>
        <w:t> </w:t>
      </w:r>
      <w:r>
        <w:rPr/>
        <w:t>akdedildiği</w:t>
      </w:r>
      <w:r>
        <w:rPr>
          <w:spacing w:val="40"/>
        </w:rPr>
        <w:t> </w:t>
      </w:r>
      <w:r>
        <w:rPr/>
        <w:t>belirtilmiştir. Bu tutanak davalı tarafça hazırlanmış ve taraflarca imza altına alınmıştır. Tutanakta geçen düzenleme</w:t>
      </w:r>
      <w:r>
        <w:rPr>
          <w:spacing w:val="40"/>
        </w:rPr>
        <w:t> </w:t>
      </w:r>
      <w:r>
        <w:rPr/>
        <w:t>şeklindeki</w:t>
      </w:r>
      <w:r>
        <w:rPr>
          <w:spacing w:val="-11"/>
        </w:rPr>
        <w:t> </w:t>
      </w:r>
      <w:r>
        <w:rPr/>
        <w:t>sözleşmenin davalı taraftan istenilmesini</w:t>
      </w:r>
      <w:r>
        <w:rPr>
          <w:spacing w:val="40"/>
        </w:rPr>
        <w:t> </w:t>
      </w:r>
      <w:r>
        <w:rPr/>
        <w:t>talep</w:t>
      </w:r>
      <w:r>
        <w:rPr>
          <w:spacing w:val="-10"/>
        </w:rPr>
        <w:t> </w:t>
      </w:r>
      <w:r>
        <w:rPr/>
        <w:t>ediyoruz. Tarafımızda sadece</w:t>
      </w:r>
      <w:r>
        <w:rPr>
          <w:spacing w:val="40"/>
        </w:rPr>
        <w:t> </w:t>
      </w:r>
      <w:r>
        <w:rPr/>
        <w:t>Ek-1'de yer alan sözleşme bulunmaktadır. </w:t>
      </w:r>
      <w:r>
        <w:rPr>
          <w:b/>
          <w:i/>
        </w:rPr>
        <w:t>Sözleşmenin </w:t>
      </w:r>
      <w:r>
        <w:rPr/>
        <w:t>düzenlendiği</w:t>
      </w:r>
      <w:r>
        <w:rPr>
          <w:spacing w:val="40"/>
        </w:rPr>
        <w:t> </w:t>
      </w:r>
      <w:r>
        <w:rPr/>
        <w:t>tarih eski olduğundan noter huzurunda yapılıp yapılmadığı</w:t>
      </w:r>
      <w:r>
        <w:rPr>
          <w:spacing w:val="40"/>
        </w:rPr>
        <w:t> </w:t>
      </w:r>
      <w:r>
        <w:rPr/>
        <w:t>tarafımızca</w:t>
      </w:r>
      <w:r>
        <w:rPr>
          <w:spacing w:val="40"/>
        </w:rPr>
        <w:t> </w:t>
      </w:r>
      <w:r>
        <w:rPr/>
        <w:t>bilinmediğinden bu hususun noterlikten ve davalıdan</w:t>
      </w:r>
      <w:r>
        <w:rPr>
          <w:spacing w:val="40"/>
        </w:rPr>
        <w:t> </w:t>
      </w:r>
      <w:r>
        <w:rPr/>
        <w:t>sorulmasını talep ediyoruz.</w:t>
      </w:r>
    </w:p>
    <w:p>
      <w:pPr>
        <w:pStyle w:val="BodyText"/>
        <w:spacing w:before="12"/>
      </w:pPr>
    </w:p>
    <w:p>
      <w:pPr>
        <w:pStyle w:val="ListParagraph"/>
        <w:numPr>
          <w:ilvl w:val="0"/>
          <w:numId w:val="1"/>
        </w:numPr>
        <w:tabs>
          <w:tab w:pos="1396" w:val="left" w:leader="none"/>
        </w:tabs>
        <w:spacing w:line="242" w:lineRule="auto" w:before="1" w:after="0"/>
        <w:ind w:left="3" w:right="198" w:firstLine="1080"/>
        <w:jc w:val="both"/>
        <w:rPr>
          <w:sz w:val="24"/>
        </w:rPr>
      </w:pPr>
      <w:r>
        <w:rPr>
          <w:sz w:val="24"/>
        </w:rPr>
        <w:t>Gayrimenkul satış vaadi sözleşmesinin şekle aykırı olması halinde, hakkın kötüye kullanılması yasağı çerçevesinde şekle aykırı geçersiz sözleşmenin geçerli bir sözleşme</w:t>
      </w:r>
      <w:r>
        <w:rPr>
          <w:spacing w:val="80"/>
          <w:sz w:val="24"/>
        </w:rPr>
        <w:t> </w:t>
      </w:r>
      <w:r>
        <w:rPr>
          <w:sz w:val="24"/>
        </w:rPr>
        <w:t>haline</w:t>
      </w:r>
      <w:r>
        <w:rPr>
          <w:spacing w:val="80"/>
          <w:sz w:val="24"/>
        </w:rPr>
        <w:t> </w:t>
      </w:r>
      <w:r>
        <w:rPr>
          <w:sz w:val="24"/>
        </w:rPr>
        <w:t>gelmesi</w:t>
      </w:r>
      <w:r>
        <w:rPr>
          <w:spacing w:val="75"/>
          <w:w w:val="150"/>
          <w:sz w:val="24"/>
        </w:rPr>
        <w:t> </w:t>
      </w:r>
      <w:r>
        <w:rPr>
          <w:sz w:val="24"/>
        </w:rPr>
        <w:t>mümkündür.</w:t>
      </w:r>
      <w:r>
        <w:rPr>
          <w:spacing w:val="80"/>
          <w:sz w:val="24"/>
        </w:rPr>
        <w:t> </w:t>
      </w:r>
      <w:r>
        <w:rPr>
          <w:sz w:val="24"/>
        </w:rPr>
        <w:t>Yargıtay</w:t>
      </w:r>
      <w:r>
        <w:rPr>
          <w:spacing w:val="80"/>
          <w:sz w:val="24"/>
        </w:rPr>
        <w:t> </w:t>
      </w:r>
      <w:r>
        <w:rPr>
          <w:sz w:val="24"/>
        </w:rPr>
        <w:t>İçtihadı</w:t>
      </w:r>
      <w:r>
        <w:rPr>
          <w:spacing w:val="80"/>
          <w:sz w:val="24"/>
        </w:rPr>
        <w:t> </w:t>
      </w:r>
      <w:r>
        <w:rPr>
          <w:sz w:val="24"/>
        </w:rPr>
        <w:t>Birleştirme</w:t>
      </w:r>
      <w:r>
        <w:rPr>
          <w:spacing w:val="80"/>
          <w:sz w:val="24"/>
        </w:rPr>
        <w:t> </w:t>
      </w:r>
      <w:r>
        <w:rPr>
          <w:sz w:val="24"/>
        </w:rPr>
        <w:t>Kararına</w:t>
      </w:r>
      <w:r>
        <w:rPr>
          <w:spacing w:val="80"/>
          <w:sz w:val="24"/>
        </w:rPr>
        <w:t> </w:t>
      </w:r>
      <w:r>
        <w:rPr>
          <w:sz w:val="24"/>
        </w:rPr>
        <w:t>göre</w:t>
      </w:r>
      <w:r>
        <w:rPr>
          <w:spacing w:val="80"/>
          <w:sz w:val="24"/>
        </w:rPr>
        <w:t> </w:t>
      </w:r>
      <w:r>
        <w:rPr>
          <w:sz w:val="24"/>
        </w:rPr>
        <w:t>de</w:t>
      </w:r>
    </w:p>
    <w:p>
      <w:pPr>
        <w:pStyle w:val="ListParagraph"/>
        <w:spacing w:after="0" w:line="242" w:lineRule="auto"/>
        <w:jc w:val="both"/>
        <w:rPr>
          <w:sz w:val="24"/>
        </w:rPr>
        <w:sectPr>
          <w:footerReference w:type="default" r:id="rId6"/>
          <w:pgSz w:w="11910" w:h="16840"/>
          <w:pgMar w:header="0" w:footer="438" w:top="1280" w:bottom="620" w:left="1417" w:right="1275"/>
        </w:sectPr>
      </w:pPr>
    </w:p>
    <w:p>
      <w:pPr>
        <w:spacing w:line="242" w:lineRule="auto" w:before="78"/>
        <w:ind w:left="3" w:right="147" w:firstLine="0"/>
        <w:jc w:val="both"/>
        <w:rPr>
          <w:b/>
          <w:sz w:val="24"/>
        </w:rPr>
      </w:pPr>
      <w:r>
        <w:rPr>
          <w:sz w:val="24"/>
        </w:rPr>
        <w:t>sözleşmenin taraflarının, sözleşmeden kaynaklanan edimlerini, her türlü hatadan uzak bir biçimde yerine getirdiği</w:t>
      </w:r>
      <w:r>
        <w:rPr>
          <w:spacing w:val="40"/>
          <w:sz w:val="24"/>
        </w:rPr>
        <w:t> </w:t>
      </w:r>
      <w:r>
        <w:rPr>
          <w:sz w:val="24"/>
        </w:rPr>
        <w:t>hallerde ve fiili teslimin gerçekleşmesi durumunda</w:t>
      </w:r>
      <w:r>
        <w:rPr>
          <w:spacing w:val="40"/>
          <w:sz w:val="24"/>
        </w:rPr>
        <w:t> </w:t>
      </w:r>
      <w:r>
        <w:rPr>
          <w:sz w:val="24"/>
        </w:rPr>
        <w:t>şekle aykırılığı ileri sürmek</w:t>
      </w:r>
      <w:r>
        <w:rPr>
          <w:spacing w:val="40"/>
          <w:sz w:val="24"/>
        </w:rPr>
        <w:t> </w:t>
      </w:r>
      <w:r>
        <w:rPr>
          <w:sz w:val="24"/>
        </w:rPr>
        <w:t>hakkın kötüye kullanımı</w:t>
      </w:r>
      <w:r>
        <w:rPr>
          <w:spacing w:val="80"/>
          <w:sz w:val="24"/>
        </w:rPr>
        <w:t> </w:t>
      </w:r>
      <w:r>
        <w:rPr>
          <w:sz w:val="24"/>
        </w:rPr>
        <w:t>niteliğindedir.</w:t>
      </w:r>
      <w:r>
        <w:rPr>
          <w:spacing w:val="80"/>
          <w:sz w:val="24"/>
        </w:rPr>
        <w:t> </w:t>
      </w:r>
      <w:r>
        <w:rPr>
          <w:b/>
          <w:sz w:val="24"/>
        </w:rPr>
        <w:t>Hakkın kötüye</w:t>
      </w:r>
      <w:r>
        <w:rPr>
          <w:b/>
          <w:spacing w:val="40"/>
          <w:sz w:val="24"/>
        </w:rPr>
        <w:t> </w:t>
      </w:r>
      <w:r>
        <w:rPr>
          <w:b/>
          <w:sz w:val="24"/>
        </w:rPr>
        <w:t>kullanılması yasağının ihlali durumunda şekle aykırılık dinlenmeyecek, şekle aykırılığın olumsuz sonuçları ortadan kalkacak, sözleşme geçerli</w:t>
      </w:r>
      <w:r>
        <w:rPr>
          <w:b/>
          <w:spacing w:val="40"/>
          <w:sz w:val="24"/>
        </w:rPr>
        <w:t> </w:t>
      </w:r>
      <w:r>
        <w:rPr>
          <w:b/>
          <w:sz w:val="24"/>
        </w:rPr>
        <w:t>bir sözleşme gibi hüküm ve sonuçlarını </w:t>
      </w:r>
      <w:r>
        <w:rPr>
          <w:b/>
          <w:spacing w:val="-2"/>
          <w:sz w:val="24"/>
        </w:rPr>
        <w:t>doğuracaktır.</w:t>
      </w:r>
    </w:p>
    <w:p>
      <w:pPr>
        <w:pStyle w:val="BodyText"/>
        <w:spacing w:before="11"/>
        <w:rPr>
          <w:b/>
        </w:rPr>
      </w:pPr>
    </w:p>
    <w:p>
      <w:pPr>
        <w:spacing w:line="242" w:lineRule="auto" w:before="0"/>
        <w:ind w:left="3" w:right="198" w:firstLine="1080"/>
        <w:jc w:val="both"/>
        <w:rPr>
          <w:b/>
          <w:sz w:val="24"/>
        </w:rPr>
      </w:pPr>
      <w:r>
        <w:rPr>
          <w:sz w:val="24"/>
        </w:rPr>
        <w:t>“Tapuda kayıtlı bir taşınmazın mülkiyetini devir</w:t>
      </w:r>
      <w:r>
        <w:rPr>
          <w:spacing w:val="-15"/>
          <w:sz w:val="24"/>
        </w:rPr>
        <w:t> </w:t>
      </w:r>
      <w:r>
        <w:rPr>
          <w:sz w:val="24"/>
        </w:rPr>
        <w:t>borcu doğuran ve ancak yasanın öngördüğü biçim koşullarına uygun olarak yapılmadığından geçersiz bulunan sözleşmeye dayanılarak açılan bir cebri tescil davasının kural olarak kabul edilemeyeceği,</w:t>
      </w:r>
      <w:r>
        <w:rPr>
          <w:spacing w:val="40"/>
          <w:sz w:val="24"/>
        </w:rPr>
        <w:t> </w:t>
      </w:r>
      <w:r>
        <w:rPr>
          <w:sz w:val="24"/>
        </w:rPr>
        <w:t>bununla beraber</w:t>
      </w:r>
      <w:r>
        <w:rPr>
          <w:spacing w:val="-12"/>
          <w:sz w:val="24"/>
        </w:rPr>
        <w:t> </w:t>
      </w:r>
      <w:r>
        <w:rPr>
          <w:sz w:val="24"/>
        </w:rPr>
        <w:t>Kat</w:t>
      </w:r>
      <w:r>
        <w:rPr>
          <w:spacing w:val="-13"/>
          <w:sz w:val="24"/>
        </w:rPr>
        <w:t> </w:t>
      </w:r>
      <w:r>
        <w:rPr>
          <w:sz w:val="24"/>
        </w:rPr>
        <w:t>Mülkiyeti</w:t>
      </w:r>
      <w:r>
        <w:rPr>
          <w:spacing w:val="26"/>
          <w:sz w:val="24"/>
        </w:rPr>
        <w:t> </w:t>
      </w:r>
      <w:r>
        <w:rPr>
          <w:sz w:val="24"/>
        </w:rPr>
        <w:t>Kanununa</w:t>
      </w:r>
      <w:r>
        <w:rPr>
          <w:spacing w:val="-14"/>
          <w:sz w:val="24"/>
        </w:rPr>
        <w:t> </w:t>
      </w:r>
      <w:r>
        <w:rPr>
          <w:sz w:val="24"/>
        </w:rPr>
        <w:t>tabi</w:t>
      </w:r>
      <w:r>
        <w:rPr>
          <w:spacing w:val="-7"/>
          <w:sz w:val="24"/>
        </w:rPr>
        <w:t> </w:t>
      </w:r>
      <w:r>
        <w:rPr>
          <w:sz w:val="24"/>
        </w:rPr>
        <w:t>olmak</w:t>
      </w:r>
      <w:r>
        <w:rPr>
          <w:spacing w:val="-7"/>
          <w:sz w:val="24"/>
        </w:rPr>
        <w:t> </w:t>
      </w:r>
      <w:r>
        <w:rPr>
          <w:sz w:val="24"/>
        </w:rPr>
        <w:t>üzere yapımına</w:t>
      </w:r>
      <w:r>
        <w:rPr>
          <w:spacing w:val="-1"/>
          <w:sz w:val="24"/>
        </w:rPr>
        <w:t> </w:t>
      </w:r>
      <w:r>
        <w:rPr>
          <w:sz w:val="24"/>
        </w:rPr>
        <w:t>başlanılan</w:t>
      </w:r>
      <w:r>
        <w:rPr>
          <w:spacing w:val="-15"/>
          <w:sz w:val="24"/>
        </w:rPr>
        <w:t> </w:t>
      </w:r>
      <w:r>
        <w:rPr>
          <w:sz w:val="24"/>
        </w:rPr>
        <w:t>taşınmazdan</w:t>
      </w:r>
      <w:r>
        <w:rPr>
          <w:spacing w:val="-8"/>
          <w:sz w:val="24"/>
        </w:rPr>
        <w:t> </w:t>
      </w:r>
      <w:r>
        <w:rPr>
          <w:sz w:val="24"/>
        </w:rPr>
        <w:t>bağımsız bölüm satımına ilişkin geçerli bir sözleşme olmadan tarafların bağımsız bölüm satımında anlaşarak </w:t>
      </w:r>
      <w:r>
        <w:rPr>
          <w:b/>
          <w:sz w:val="24"/>
        </w:rPr>
        <w:t>alıcının tüm borçlarını eda etmesi ve satıcının da bağımsız bölümü teslim ederek alıcının onu malik gibi kullanmasına rağmen satıcının tapuda mülkiyetin</w:t>
      </w:r>
      <w:r>
        <w:rPr>
          <w:b/>
          <w:spacing w:val="40"/>
          <w:sz w:val="24"/>
        </w:rPr>
        <w:t> </w:t>
      </w:r>
      <w:r>
        <w:rPr>
          <w:b/>
          <w:sz w:val="24"/>
        </w:rPr>
        <w:t>devrine yanaşmaması hallerinde; </w:t>
      </w:r>
      <w:r>
        <w:rPr>
          <w:sz w:val="24"/>
        </w:rPr>
        <w:t>olayın özelliğine göre Medeni Kanunun 2. maddesi gözetilerek açılan tescil davasının</w:t>
      </w:r>
      <w:r>
        <w:rPr>
          <w:spacing w:val="-7"/>
          <w:sz w:val="24"/>
        </w:rPr>
        <w:t> </w:t>
      </w:r>
      <w:r>
        <w:rPr>
          <w:sz w:val="24"/>
        </w:rPr>
        <w:t>kabul edilebileceği” </w:t>
      </w:r>
      <w:r>
        <w:rPr>
          <w:b/>
          <w:sz w:val="24"/>
        </w:rPr>
        <w:t>(30.09.1988 tarihli ve 1987/2</w:t>
      </w:r>
      <w:r>
        <w:rPr>
          <w:b/>
          <w:spacing w:val="-13"/>
          <w:sz w:val="24"/>
        </w:rPr>
        <w:t> </w:t>
      </w:r>
      <w:r>
        <w:rPr>
          <w:b/>
          <w:sz w:val="24"/>
        </w:rPr>
        <w:t>1988/2 Sayılı Yargıtay İBBGK Kararı)</w:t>
      </w:r>
    </w:p>
    <w:p>
      <w:pPr>
        <w:pStyle w:val="BodyText"/>
        <w:spacing w:before="17"/>
        <w:rPr>
          <w:b/>
        </w:rPr>
      </w:pPr>
    </w:p>
    <w:p>
      <w:pPr>
        <w:pStyle w:val="BodyText"/>
        <w:spacing w:line="242" w:lineRule="auto"/>
        <w:ind w:left="3" w:right="153" w:firstLine="1080"/>
        <w:jc w:val="both"/>
      </w:pPr>
      <w:r>
        <w:rPr/>
        <w:t>"Kural olarak Türk Borçlar Kanunumuzda sözleşmelerin yapılışı bir şekle tabi tutulmamıştır. Fakat taşınmaz mülkiyetinin devrine ilişkin sözleşmelerin 818 sayılı Borçlar Kanununun 213 (TBK 237)., 4721 sayılı Türk Medeni Kanunu’nun 706., Noterlik</w:t>
      </w:r>
      <w:r>
        <w:rPr>
          <w:spacing w:val="80"/>
        </w:rPr>
        <w:t> </w:t>
      </w:r>
      <w:r>
        <w:rPr/>
        <w:t>Kanununun 60., ve Tapu Kanununun 26. Maddelerinde</w:t>
      </w:r>
      <w:r>
        <w:rPr>
          <w:spacing w:val="40"/>
        </w:rPr>
        <w:t> </w:t>
      </w:r>
      <w:r>
        <w:rPr/>
        <w:t>resmî şekilde yapılacağı düzenlenmiştir.</w:t>
      </w:r>
      <w:r>
        <w:rPr>
          <w:spacing w:val="40"/>
        </w:rPr>
        <w:t> </w:t>
      </w:r>
      <w:r>
        <w:rPr/>
        <w:t>Buradaki şekil şartı ispat değil, bir geçerlilik</w:t>
      </w:r>
      <w:r>
        <w:rPr>
          <w:spacing w:val="40"/>
        </w:rPr>
        <w:t> </w:t>
      </w:r>
      <w:r>
        <w:rPr/>
        <w:t>şartı olup, resmî şekle uyulmadan</w:t>
      </w:r>
      <w:r>
        <w:rPr>
          <w:spacing w:val="-15"/>
        </w:rPr>
        <w:t> </w:t>
      </w:r>
      <w:r>
        <w:rPr/>
        <w:t>yapılan</w:t>
      </w:r>
      <w:r>
        <w:rPr>
          <w:spacing w:val="30"/>
        </w:rPr>
        <w:t> </w:t>
      </w:r>
      <w:r>
        <w:rPr/>
        <w:t>sözleşme</w:t>
      </w:r>
      <w:r>
        <w:rPr>
          <w:spacing w:val="-5"/>
        </w:rPr>
        <w:t> </w:t>
      </w:r>
      <w:r>
        <w:rPr/>
        <w:t>kesin hükümsüzlük yaptırımı</w:t>
      </w:r>
      <w:r>
        <w:rPr>
          <w:spacing w:val="-5"/>
        </w:rPr>
        <w:t> </w:t>
      </w:r>
      <w:r>
        <w:rPr/>
        <w:t>ile karşılaşacak</w:t>
      </w:r>
      <w:r>
        <w:rPr>
          <w:spacing w:val="-15"/>
        </w:rPr>
        <w:t> </w:t>
      </w:r>
      <w:r>
        <w:rPr/>
        <w:t>ise</w:t>
      </w:r>
      <w:r>
        <w:rPr>
          <w:spacing w:val="31"/>
        </w:rPr>
        <w:t> </w:t>
      </w:r>
      <w:r>
        <w:rPr/>
        <w:t>de,</w:t>
      </w:r>
      <w:r>
        <w:rPr>
          <w:spacing w:val="-11"/>
        </w:rPr>
        <w:t> </w:t>
      </w:r>
      <w:r>
        <w:rPr/>
        <w:t>30.09.1988 gün ve 1987/2 E., 1988/2K. sayılı</w:t>
      </w:r>
      <w:r>
        <w:rPr>
          <w:spacing w:val="-4"/>
        </w:rPr>
        <w:t> </w:t>
      </w:r>
      <w:r>
        <w:rPr/>
        <w:t>İçtihadı Birleştirme Kararı ile buna istisna getirilmiştir ve harici satış sözleşmesinin alıcısı konumunda olan kişinin tescil isteminin kabul edilebilmesi için ;</w:t>
      </w:r>
    </w:p>
    <w:p>
      <w:pPr>
        <w:pStyle w:val="BodyText"/>
        <w:spacing w:before="15"/>
      </w:pPr>
    </w:p>
    <w:p>
      <w:pPr>
        <w:pStyle w:val="ListParagraph"/>
        <w:numPr>
          <w:ilvl w:val="0"/>
          <w:numId w:val="2"/>
        </w:numPr>
        <w:tabs>
          <w:tab w:pos="1323" w:val="left" w:leader="none"/>
        </w:tabs>
        <w:spacing w:line="240" w:lineRule="auto" w:before="0" w:after="0"/>
        <w:ind w:left="1323" w:right="0" w:hanging="240"/>
        <w:jc w:val="left"/>
        <w:rPr>
          <w:sz w:val="24"/>
        </w:rPr>
      </w:pPr>
      <w:r>
        <w:rPr>
          <w:sz w:val="24"/>
        </w:rPr>
        <w:t>Satışa</w:t>
      </w:r>
      <w:r>
        <w:rPr>
          <w:spacing w:val="5"/>
          <w:sz w:val="24"/>
        </w:rPr>
        <w:t> </w:t>
      </w:r>
      <w:r>
        <w:rPr>
          <w:sz w:val="24"/>
        </w:rPr>
        <w:t>konu taşınmazın</w:t>
      </w:r>
      <w:r>
        <w:rPr>
          <w:spacing w:val="58"/>
          <w:sz w:val="24"/>
        </w:rPr>
        <w:t> </w:t>
      </w:r>
      <w:r>
        <w:rPr>
          <w:sz w:val="24"/>
        </w:rPr>
        <w:t>Kat</w:t>
      </w:r>
      <w:r>
        <w:rPr>
          <w:spacing w:val="-7"/>
          <w:sz w:val="24"/>
        </w:rPr>
        <w:t> </w:t>
      </w:r>
      <w:r>
        <w:rPr>
          <w:sz w:val="24"/>
        </w:rPr>
        <w:t>Mülkiyeti</w:t>
      </w:r>
      <w:r>
        <w:rPr>
          <w:spacing w:val="-8"/>
          <w:sz w:val="24"/>
        </w:rPr>
        <w:t> </w:t>
      </w:r>
      <w:r>
        <w:rPr>
          <w:sz w:val="24"/>
        </w:rPr>
        <w:t>Kanunu’na</w:t>
      </w:r>
      <w:r>
        <w:rPr>
          <w:spacing w:val="13"/>
          <w:sz w:val="24"/>
        </w:rPr>
        <w:t> </w:t>
      </w:r>
      <w:r>
        <w:rPr>
          <w:sz w:val="24"/>
        </w:rPr>
        <w:t>tabi</w:t>
      </w:r>
      <w:r>
        <w:rPr>
          <w:spacing w:val="-1"/>
          <w:sz w:val="24"/>
        </w:rPr>
        <w:t> </w:t>
      </w:r>
      <w:r>
        <w:rPr>
          <w:sz w:val="24"/>
        </w:rPr>
        <w:t>olarak</w:t>
      </w:r>
      <w:r>
        <w:rPr>
          <w:spacing w:val="-1"/>
          <w:sz w:val="24"/>
        </w:rPr>
        <w:t> </w:t>
      </w:r>
      <w:r>
        <w:rPr>
          <w:spacing w:val="-2"/>
          <w:sz w:val="24"/>
        </w:rPr>
        <w:t>yapılması,</w:t>
      </w:r>
    </w:p>
    <w:p>
      <w:pPr>
        <w:pStyle w:val="ListParagraph"/>
        <w:numPr>
          <w:ilvl w:val="0"/>
          <w:numId w:val="2"/>
        </w:numPr>
        <w:tabs>
          <w:tab w:pos="1323" w:val="left" w:leader="none"/>
        </w:tabs>
        <w:spacing w:line="240" w:lineRule="auto" w:before="5" w:after="0"/>
        <w:ind w:left="1323" w:right="0" w:hanging="240"/>
        <w:jc w:val="left"/>
        <w:rPr>
          <w:sz w:val="24"/>
        </w:rPr>
      </w:pPr>
      <w:r>
        <w:rPr>
          <w:sz w:val="24"/>
        </w:rPr>
        <w:t>Alıcının</w:t>
      </w:r>
      <w:r>
        <w:rPr>
          <w:spacing w:val="-8"/>
          <w:sz w:val="24"/>
        </w:rPr>
        <w:t> </w:t>
      </w:r>
      <w:r>
        <w:rPr>
          <w:sz w:val="24"/>
        </w:rPr>
        <w:t>edimlerini</w:t>
      </w:r>
      <w:r>
        <w:rPr>
          <w:spacing w:val="12"/>
          <w:sz w:val="24"/>
        </w:rPr>
        <w:t> </w:t>
      </w:r>
      <w:r>
        <w:rPr>
          <w:sz w:val="24"/>
        </w:rPr>
        <w:t>yerine</w:t>
      </w:r>
      <w:r>
        <w:rPr>
          <w:spacing w:val="-1"/>
          <w:sz w:val="24"/>
        </w:rPr>
        <w:t> </w:t>
      </w:r>
      <w:r>
        <w:rPr>
          <w:sz w:val="24"/>
        </w:rPr>
        <w:t>getirmiş</w:t>
      </w:r>
      <w:r>
        <w:rPr>
          <w:spacing w:val="-8"/>
          <w:sz w:val="24"/>
        </w:rPr>
        <w:t> </w:t>
      </w:r>
      <w:r>
        <w:rPr>
          <w:spacing w:val="-2"/>
          <w:sz w:val="24"/>
        </w:rPr>
        <w:t>olması,</w:t>
      </w:r>
    </w:p>
    <w:p>
      <w:pPr>
        <w:pStyle w:val="ListParagraph"/>
        <w:numPr>
          <w:ilvl w:val="0"/>
          <w:numId w:val="2"/>
        </w:numPr>
        <w:tabs>
          <w:tab w:pos="1323" w:val="left" w:leader="none"/>
        </w:tabs>
        <w:spacing w:line="240" w:lineRule="auto" w:before="4" w:after="0"/>
        <w:ind w:left="1323" w:right="0" w:hanging="240"/>
        <w:jc w:val="left"/>
        <w:rPr>
          <w:sz w:val="24"/>
        </w:rPr>
      </w:pPr>
      <w:r>
        <w:rPr>
          <w:sz w:val="24"/>
        </w:rPr>
        <w:t>Satıcının</w:t>
      </w:r>
      <w:r>
        <w:rPr>
          <w:spacing w:val="5"/>
          <w:sz w:val="24"/>
        </w:rPr>
        <w:t> </w:t>
      </w:r>
      <w:r>
        <w:rPr>
          <w:sz w:val="24"/>
        </w:rPr>
        <w:t>bağımsız</w:t>
      </w:r>
      <w:r>
        <w:rPr>
          <w:spacing w:val="-8"/>
          <w:sz w:val="24"/>
        </w:rPr>
        <w:t> </w:t>
      </w:r>
      <w:r>
        <w:rPr>
          <w:sz w:val="24"/>
        </w:rPr>
        <w:t>bölümü</w:t>
      </w:r>
      <w:r>
        <w:rPr>
          <w:spacing w:val="6"/>
          <w:sz w:val="24"/>
        </w:rPr>
        <w:t> </w:t>
      </w:r>
      <w:r>
        <w:rPr>
          <w:sz w:val="24"/>
        </w:rPr>
        <w:t>teslim</w:t>
      </w:r>
      <w:r>
        <w:rPr>
          <w:spacing w:val="-8"/>
          <w:sz w:val="24"/>
        </w:rPr>
        <w:t> </w:t>
      </w:r>
      <w:r>
        <w:rPr>
          <w:sz w:val="24"/>
        </w:rPr>
        <w:t>etmiş</w:t>
      </w:r>
      <w:r>
        <w:rPr>
          <w:spacing w:val="-1"/>
          <w:sz w:val="24"/>
        </w:rPr>
        <w:t> </w:t>
      </w:r>
      <w:r>
        <w:rPr>
          <w:spacing w:val="-2"/>
          <w:sz w:val="24"/>
        </w:rPr>
        <w:t>olması,</w:t>
      </w:r>
    </w:p>
    <w:p>
      <w:pPr>
        <w:pStyle w:val="ListParagraph"/>
        <w:numPr>
          <w:ilvl w:val="0"/>
          <w:numId w:val="2"/>
        </w:numPr>
        <w:tabs>
          <w:tab w:pos="1323" w:val="left" w:leader="none"/>
        </w:tabs>
        <w:spacing w:line="240" w:lineRule="auto" w:before="4" w:after="0"/>
        <w:ind w:left="1323" w:right="0" w:hanging="240"/>
        <w:jc w:val="left"/>
        <w:rPr>
          <w:sz w:val="24"/>
        </w:rPr>
      </w:pPr>
      <w:r>
        <w:rPr>
          <w:sz w:val="24"/>
        </w:rPr>
        <w:t>Satıcının</w:t>
      </w:r>
      <w:r>
        <w:rPr>
          <w:spacing w:val="5"/>
          <w:sz w:val="24"/>
        </w:rPr>
        <w:t> </w:t>
      </w:r>
      <w:r>
        <w:rPr>
          <w:sz w:val="24"/>
        </w:rPr>
        <w:t>tescile</w:t>
      </w:r>
      <w:r>
        <w:rPr>
          <w:spacing w:val="-15"/>
          <w:sz w:val="24"/>
        </w:rPr>
        <w:t> </w:t>
      </w:r>
      <w:r>
        <w:rPr>
          <w:spacing w:val="-2"/>
          <w:sz w:val="24"/>
        </w:rPr>
        <w:t>yanaşmaması,</w:t>
      </w:r>
    </w:p>
    <w:p>
      <w:pPr>
        <w:pStyle w:val="BodyText"/>
        <w:spacing w:before="7"/>
      </w:pPr>
    </w:p>
    <w:p>
      <w:pPr>
        <w:pStyle w:val="BodyText"/>
        <w:spacing w:line="242" w:lineRule="auto" w:before="1"/>
        <w:ind w:left="3" w:right="199" w:firstLine="1080"/>
        <w:jc w:val="both"/>
      </w:pPr>
      <w:r>
        <w:rPr/>
        <w:t>Koşullarının</w:t>
      </w:r>
      <w:r>
        <w:rPr>
          <w:spacing w:val="80"/>
        </w:rPr>
        <w:t> </w:t>
      </w:r>
      <w:r>
        <w:rPr/>
        <w:t>var olması gerektiği kabul edilmiştir.</w:t>
      </w:r>
      <w:r>
        <w:rPr>
          <w:spacing w:val="80"/>
        </w:rPr>
        <w:t> </w:t>
      </w:r>
      <w:r>
        <w:rPr/>
        <w:t>Bu şekilde İçtihadı Birleştirme Kararı gerek kendi taşınmazı üzerine gerekse üçüncü kişi taşınmazı üzerine bina yapmakta olan kişilerin, binanın yapımı aşamasında</w:t>
      </w:r>
      <w:r>
        <w:rPr>
          <w:spacing w:val="40"/>
        </w:rPr>
        <w:t> </w:t>
      </w:r>
      <w:r>
        <w:rPr/>
        <w:t>sattığı bağımsız</w:t>
      </w:r>
      <w:r>
        <w:rPr>
          <w:spacing w:val="40"/>
        </w:rPr>
        <w:t> </w:t>
      </w:r>
      <w:r>
        <w:rPr/>
        <w:t>bölümlerin parasını kullanıp, daha sonra da enflasyon nedeniyle paranın değer kaybetmesi, bununla ters orantılı olarak</w:t>
      </w:r>
      <w:r>
        <w:rPr>
          <w:spacing w:val="-7"/>
        </w:rPr>
        <w:t> </w:t>
      </w:r>
      <w:r>
        <w:rPr/>
        <w:t>satılan yerin</w:t>
      </w:r>
      <w:r>
        <w:rPr>
          <w:spacing w:val="-1"/>
        </w:rPr>
        <w:t> </w:t>
      </w:r>
      <w:r>
        <w:rPr/>
        <w:t>kıymetlenmesi</w:t>
      </w:r>
      <w:r>
        <w:rPr>
          <w:spacing w:val="40"/>
        </w:rPr>
        <w:t> </w:t>
      </w:r>
      <w:r>
        <w:rPr/>
        <w:t>sonucu,</w:t>
      </w:r>
      <w:r>
        <w:rPr>
          <w:spacing w:val="-7"/>
        </w:rPr>
        <w:t> </w:t>
      </w:r>
      <w:r>
        <w:rPr/>
        <w:t>yukarıda belirtilen</w:t>
      </w:r>
      <w:r>
        <w:rPr>
          <w:spacing w:val="-15"/>
        </w:rPr>
        <w:t> </w:t>
      </w:r>
      <w:r>
        <w:rPr/>
        <w:t>yasa maddelerinin</w:t>
      </w:r>
      <w:r>
        <w:rPr>
          <w:spacing w:val="40"/>
        </w:rPr>
        <w:t> </w:t>
      </w:r>
      <w:r>
        <w:rPr/>
        <w:t>öngördüğü şekil</w:t>
      </w:r>
      <w:r>
        <w:rPr>
          <w:spacing w:val="19"/>
        </w:rPr>
        <w:t> </w:t>
      </w:r>
      <w:r>
        <w:rPr/>
        <w:t>zorunluluğundan</w:t>
      </w:r>
      <w:r>
        <w:rPr>
          <w:spacing w:val="-14"/>
        </w:rPr>
        <w:t> </w:t>
      </w:r>
      <w:r>
        <w:rPr/>
        <w:t>yararlanmak</w:t>
      </w:r>
      <w:r>
        <w:rPr>
          <w:spacing w:val="13"/>
        </w:rPr>
        <w:t> </w:t>
      </w:r>
      <w:r>
        <w:rPr/>
        <w:t>istemelerini</w:t>
      </w:r>
      <w:r>
        <w:rPr>
          <w:spacing w:val="18"/>
        </w:rPr>
        <w:t> </w:t>
      </w:r>
      <w:r>
        <w:rPr/>
        <w:t>ve</w:t>
      </w:r>
      <w:r>
        <w:rPr>
          <w:spacing w:val="-14"/>
        </w:rPr>
        <w:t> </w:t>
      </w:r>
      <w:r>
        <w:rPr/>
        <w:t>böylece</w:t>
      </w:r>
      <w:r>
        <w:rPr>
          <w:spacing w:val="6"/>
        </w:rPr>
        <w:t> </w:t>
      </w:r>
      <w:r>
        <w:rPr/>
        <w:t>Türk</w:t>
      </w:r>
      <w:r>
        <w:rPr>
          <w:spacing w:val="26"/>
        </w:rPr>
        <w:t> </w:t>
      </w:r>
      <w:r>
        <w:rPr/>
        <w:t>Medeni</w:t>
      </w:r>
      <w:r>
        <w:rPr>
          <w:spacing w:val="-21"/>
        </w:rPr>
        <w:t> </w:t>
      </w:r>
      <w:r>
        <w:rPr/>
        <w:t>Kanununun</w:t>
      </w:r>
      <w:r>
        <w:rPr>
          <w:spacing w:val="13"/>
        </w:rPr>
        <w:t> </w:t>
      </w:r>
      <w:r>
        <w:rPr>
          <w:spacing w:val="-2"/>
        </w:rPr>
        <w:t>(TMK)</w:t>
      </w:r>
    </w:p>
    <w:p>
      <w:pPr>
        <w:spacing w:line="242" w:lineRule="auto" w:before="7"/>
        <w:ind w:left="3" w:right="210" w:firstLine="0"/>
        <w:jc w:val="both"/>
        <w:rPr>
          <w:b/>
          <w:sz w:val="24"/>
        </w:rPr>
      </w:pPr>
      <w:r>
        <w:rPr>
          <w:sz w:val="24"/>
        </w:rPr>
        <w:t>2.</w:t>
      </w:r>
      <w:r>
        <w:rPr>
          <w:spacing w:val="-4"/>
          <w:sz w:val="24"/>
        </w:rPr>
        <w:t> </w:t>
      </w:r>
      <w:r>
        <w:rPr>
          <w:sz w:val="24"/>
        </w:rPr>
        <w:t>maddesine</w:t>
      </w:r>
      <w:r>
        <w:rPr>
          <w:spacing w:val="-15"/>
          <w:sz w:val="24"/>
        </w:rPr>
        <w:t> </w:t>
      </w:r>
      <w:r>
        <w:rPr>
          <w:sz w:val="24"/>
        </w:rPr>
        <w:t>aykırı davranışları</w:t>
      </w:r>
      <w:r>
        <w:rPr>
          <w:spacing w:val="-4"/>
          <w:sz w:val="24"/>
        </w:rPr>
        <w:t> </w:t>
      </w:r>
      <w:r>
        <w:rPr>
          <w:sz w:val="24"/>
        </w:rPr>
        <w:t>önlemeyi amaçlamıştır."</w:t>
      </w:r>
      <w:r>
        <w:rPr>
          <w:spacing w:val="-15"/>
          <w:sz w:val="24"/>
        </w:rPr>
        <w:t> </w:t>
      </w:r>
      <w:r>
        <w:rPr>
          <w:b/>
          <w:sz w:val="24"/>
        </w:rPr>
        <w:t>(Yargıtay</w:t>
      </w:r>
      <w:r>
        <w:rPr>
          <w:b/>
          <w:spacing w:val="23"/>
          <w:sz w:val="24"/>
        </w:rPr>
        <w:t> </w:t>
      </w:r>
      <w:r>
        <w:rPr>
          <w:b/>
          <w:sz w:val="24"/>
        </w:rPr>
        <w:t>HGK.,</w:t>
      </w:r>
      <w:r>
        <w:rPr>
          <w:b/>
          <w:spacing w:val="-10"/>
          <w:sz w:val="24"/>
        </w:rPr>
        <w:t> </w:t>
      </w:r>
      <w:r>
        <w:rPr>
          <w:b/>
          <w:sz w:val="24"/>
        </w:rPr>
        <w:t>E. 2017/2036 K. 2019/161 T. 19.2.2019)</w:t>
      </w:r>
    </w:p>
    <w:p>
      <w:pPr>
        <w:pStyle w:val="BodyText"/>
        <w:spacing w:before="7"/>
        <w:rPr>
          <w:b/>
        </w:rPr>
      </w:pPr>
    </w:p>
    <w:p>
      <w:pPr>
        <w:pStyle w:val="ListParagraph"/>
        <w:numPr>
          <w:ilvl w:val="0"/>
          <w:numId w:val="1"/>
        </w:numPr>
        <w:tabs>
          <w:tab w:pos="1375" w:val="left" w:leader="none"/>
        </w:tabs>
        <w:spacing w:line="242" w:lineRule="auto" w:before="0" w:after="0"/>
        <w:ind w:left="3" w:right="198" w:firstLine="1080"/>
        <w:jc w:val="both"/>
        <w:rPr>
          <w:sz w:val="24"/>
        </w:rPr>
      </w:pPr>
      <w:r>
        <w:rPr>
          <w:sz w:val="24"/>
        </w:rPr>
        <w:t>Yukarıdaki açıklamalar</w:t>
      </w:r>
      <w:r>
        <w:rPr>
          <w:spacing w:val="40"/>
          <w:sz w:val="24"/>
        </w:rPr>
        <w:t> </w:t>
      </w:r>
      <w:r>
        <w:rPr>
          <w:sz w:val="24"/>
        </w:rPr>
        <w:t>ışığında, içtihadı birleştirme kararı ve hukuk genel kurulu kararında sayılan şartların tamamı somut olayda gerçekleşmiş olduğundan haklı davamızın</w:t>
      </w:r>
      <w:r>
        <w:rPr>
          <w:spacing w:val="40"/>
          <w:sz w:val="24"/>
        </w:rPr>
        <w:t> </w:t>
      </w:r>
      <w:r>
        <w:rPr>
          <w:sz w:val="24"/>
        </w:rPr>
        <w:t>kabulüne karar verilerek öncelikle</w:t>
      </w:r>
      <w:r>
        <w:rPr>
          <w:spacing w:val="40"/>
          <w:sz w:val="24"/>
        </w:rPr>
        <w:t> </w:t>
      </w:r>
      <w:r>
        <w:rPr>
          <w:sz w:val="24"/>
        </w:rPr>
        <w:t>dava konusu taşınmazın</w:t>
      </w:r>
      <w:r>
        <w:rPr>
          <w:spacing w:val="40"/>
          <w:sz w:val="24"/>
        </w:rPr>
        <w:t> </w:t>
      </w:r>
      <w:r>
        <w:rPr>
          <w:sz w:val="24"/>
        </w:rPr>
        <w:t>tapu iptali</w:t>
      </w:r>
      <w:r>
        <w:rPr>
          <w:spacing w:val="40"/>
          <w:sz w:val="24"/>
        </w:rPr>
        <w:t> </w:t>
      </w:r>
      <w:r>
        <w:rPr>
          <w:sz w:val="24"/>
        </w:rPr>
        <w:t>ile müvekkil adına tesciline karar verilmesini</w:t>
      </w:r>
      <w:r>
        <w:rPr>
          <w:spacing w:val="40"/>
          <w:sz w:val="24"/>
        </w:rPr>
        <w:t> </w:t>
      </w:r>
      <w:r>
        <w:rPr>
          <w:sz w:val="24"/>
        </w:rPr>
        <w:t>talep ediyoruz.</w:t>
      </w:r>
    </w:p>
    <w:p>
      <w:pPr>
        <w:pStyle w:val="BodyText"/>
        <w:spacing w:before="9"/>
      </w:pPr>
    </w:p>
    <w:p>
      <w:pPr>
        <w:pStyle w:val="ListParagraph"/>
        <w:numPr>
          <w:ilvl w:val="0"/>
          <w:numId w:val="1"/>
        </w:numPr>
        <w:tabs>
          <w:tab w:pos="1397" w:val="left" w:leader="none"/>
        </w:tabs>
        <w:spacing w:line="242" w:lineRule="auto" w:before="0" w:after="0"/>
        <w:ind w:left="3" w:right="153" w:firstLine="1080"/>
        <w:jc w:val="both"/>
        <w:rPr>
          <w:sz w:val="24"/>
        </w:rPr>
      </w:pPr>
      <w:r>
        <w:rPr>
          <w:sz w:val="24"/>
        </w:rPr>
        <w:t>Vaat alacaklısı,</w:t>
      </w:r>
      <w:r>
        <w:rPr>
          <w:spacing w:val="40"/>
          <w:sz w:val="24"/>
        </w:rPr>
        <w:t> </w:t>
      </w:r>
      <w:r>
        <w:rPr>
          <w:sz w:val="24"/>
        </w:rPr>
        <w:t>taşınmaz satış vaadi sözleşmesi ile mülkiyet devir borcu yüklenen satıcıdan edim yerine getirilmediğinde</w:t>
      </w:r>
      <w:r>
        <w:rPr>
          <w:spacing w:val="40"/>
          <w:sz w:val="24"/>
        </w:rPr>
        <w:t> </w:t>
      </w:r>
      <w:r>
        <w:rPr>
          <w:sz w:val="24"/>
        </w:rPr>
        <w:t>Türk Medeni Kanunu'nun 716. maddesi uyarınca</w:t>
      </w:r>
      <w:r>
        <w:rPr>
          <w:spacing w:val="80"/>
          <w:sz w:val="24"/>
        </w:rPr>
        <w:t> </w:t>
      </w:r>
      <w:r>
        <w:rPr>
          <w:sz w:val="24"/>
        </w:rPr>
        <w:t>açacağı</w:t>
      </w:r>
      <w:r>
        <w:rPr>
          <w:spacing w:val="80"/>
          <w:w w:val="150"/>
          <w:sz w:val="24"/>
        </w:rPr>
        <w:t> </w:t>
      </w:r>
      <w:r>
        <w:rPr>
          <w:sz w:val="24"/>
        </w:rPr>
        <w:t>tapu</w:t>
      </w:r>
      <w:r>
        <w:rPr>
          <w:spacing w:val="73"/>
          <w:w w:val="150"/>
          <w:sz w:val="24"/>
        </w:rPr>
        <w:t> </w:t>
      </w:r>
      <w:r>
        <w:rPr>
          <w:sz w:val="24"/>
        </w:rPr>
        <w:t>iptali</w:t>
      </w:r>
      <w:r>
        <w:rPr>
          <w:spacing w:val="72"/>
          <w:w w:val="150"/>
          <w:sz w:val="24"/>
        </w:rPr>
        <w:t> </w:t>
      </w:r>
      <w:r>
        <w:rPr>
          <w:sz w:val="24"/>
        </w:rPr>
        <w:t>ve</w:t>
      </w:r>
      <w:r>
        <w:rPr>
          <w:spacing w:val="80"/>
          <w:w w:val="150"/>
          <w:sz w:val="24"/>
        </w:rPr>
        <w:t> </w:t>
      </w:r>
      <w:r>
        <w:rPr>
          <w:sz w:val="24"/>
        </w:rPr>
        <w:t>tescil</w:t>
      </w:r>
      <w:r>
        <w:rPr>
          <w:spacing w:val="80"/>
          <w:sz w:val="24"/>
        </w:rPr>
        <w:t> </w:t>
      </w:r>
      <w:r>
        <w:rPr>
          <w:sz w:val="24"/>
        </w:rPr>
        <w:t>davasında</w:t>
      </w:r>
      <w:r>
        <w:rPr>
          <w:spacing w:val="80"/>
          <w:sz w:val="24"/>
        </w:rPr>
        <w:t> </w:t>
      </w:r>
      <w:r>
        <w:rPr>
          <w:sz w:val="24"/>
        </w:rPr>
        <w:t>borcun</w:t>
      </w:r>
      <w:r>
        <w:rPr>
          <w:spacing w:val="80"/>
          <w:w w:val="150"/>
          <w:sz w:val="24"/>
        </w:rPr>
        <w:t> </w:t>
      </w:r>
      <w:r>
        <w:rPr>
          <w:sz w:val="24"/>
        </w:rPr>
        <w:t>hükmen</w:t>
      </w:r>
      <w:r>
        <w:rPr>
          <w:spacing w:val="80"/>
          <w:sz w:val="24"/>
        </w:rPr>
        <w:t> </w:t>
      </w:r>
      <w:r>
        <w:rPr>
          <w:sz w:val="24"/>
        </w:rPr>
        <w:t>yerine</w:t>
      </w:r>
      <w:r>
        <w:rPr>
          <w:spacing w:val="80"/>
          <w:sz w:val="24"/>
        </w:rPr>
        <w:t> </w:t>
      </w:r>
      <w:r>
        <w:rPr>
          <w:sz w:val="24"/>
        </w:rPr>
        <w:t>getirilmesini</w:t>
      </w:r>
    </w:p>
    <w:p>
      <w:pPr>
        <w:pStyle w:val="ListParagraph"/>
        <w:spacing w:after="0" w:line="242" w:lineRule="auto"/>
        <w:jc w:val="both"/>
        <w:rPr>
          <w:sz w:val="24"/>
        </w:rPr>
        <w:sectPr>
          <w:pgSz w:w="11910" w:h="16840"/>
          <w:pgMar w:header="0" w:footer="438" w:top="1280" w:bottom="620" w:left="1417" w:right="1275"/>
        </w:sectPr>
      </w:pPr>
    </w:p>
    <w:p>
      <w:pPr>
        <w:pStyle w:val="BodyText"/>
        <w:spacing w:line="242" w:lineRule="auto" w:before="78"/>
        <w:ind w:left="3" w:right="199"/>
        <w:jc w:val="both"/>
      </w:pPr>
      <w:r>
        <w:rPr/>
        <w:t>isteyebilir. Bu bağlamda ilk aşamada taleplerimiz</w:t>
      </w:r>
      <w:r>
        <w:rPr>
          <w:spacing w:val="40"/>
        </w:rPr>
        <w:t> </w:t>
      </w:r>
      <w:r>
        <w:rPr/>
        <w:t>doğrultusunda dava konusu taşınmazın tapu iptali ve müvekkil adına tesciline</w:t>
      </w:r>
      <w:r>
        <w:rPr>
          <w:spacing w:val="40"/>
        </w:rPr>
        <w:t> </w:t>
      </w:r>
      <w:r>
        <w:rPr/>
        <w:t>karar verilmesini, bu mümkün</w:t>
      </w:r>
      <w:r>
        <w:rPr>
          <w:spacing w:val="-1"/>
        </w:rPr>
        <w:t> </w:t>
      </w:r>
      <w:r>
        <w:rPr/>
        <w:t>olmadığı taktirde ise taşınmazın</w:t>
      </w:r>
      <w:r>
        <w:rPr>
          <w:spacing w:val="-15"/>
        </w:rPr>
        <w:t> </w:t>
      </w:r>
      <w:r>
        <w:rPr/>
        <w:t>gerçek değerinin</w:t>
      </w:r>
      <w:r>
        <w:rPr>
          <w:spacing w:val="-15"/>
        </w:rPr>
        <w:t> </w:t>
      </w:r>
      <w:r>
        <w:rPr/>
        <w:t>bilirkişi</w:t>
      </w:r>
      <w:r>
        <w:rPr>
          <w:spacing w:val="23"/>
        </w:rPr>
        <w:t> </w:t>
      </w:r>
      <w:r>
        <w:rPr/>
        <w:t>marifetince</w:t>
      </w:r>
      <w:r>
        <w:rPr>
          <w:spacing w:val="-15"/>
        </w:rPr>
        <w:t> </w:t>
      </w:r>
      <w:r>
        <w:rPr/>
        <w:t>hesaplanarak</w:t>
      </w:r>
      <w:r>
        <w:rPr>
          <w:spacing w:val="-2"/>
        </w:rPr>
        <w:t> </w:t>
      </w:r>
      <w:r>
        <w:rPr/>
        <w:t>davalıdan</w:t>
      </w:r>
      <w:r>
        <w:rPr>
          <w:spacing w:val="18"/>
        </w:rPr>
        <w:t> </w:t>
      </w:r>
      <w:r>
        <w:rPr/>
        <w:t>tahsili</w:t>
      </w:r>
      <w:r>
        <w:rPr>
          <w:spacing w:val="-15"/>
        </w:rPr>
        <w:t> </w:t>
      </w:r>
      <w:r>
        <w:rPr/>
        <w:t>ile</w:t>
      </w:r>
      <w:r>
        <w:rPr>
          <w:spacing w:val="-9"/>
        </w:rPr>
        <w:t> </w:t>
      </w:r>
      <w:r>
        <w:rPr/>
        <w:t>müvekkile ödenmesine karar verilmesini talep etmekteyiz.</w:t>
      </w:r>
    </w:p>
    <w:p>
      <w:pPr>
        <w:pStyle w:val="BodyText"/>
      </w:pPr>
    </w:p>
    <w:p>
      <w:pPr>
        <w:pStyle w:val="BodyText"/>
        <w:spacing w:before="13"/>
      </w:pPr>
    </w:p>
    <w:p>
      <w:pPr>
        <w:pStyle w:val="Heading1"/>
        <w:spacing w:after="18"/>
        <w:jc w:val="both"/>
      </w:pPr>
      <w:r>
        <w:rPr/>
        <w:t>İHTİYATİ</w:t>
      </w:r>
      <w:r>
        <w:rPr>
          <w:spacing w:val="5"/>
        </w:rPr>
        <w:t> </w:t>
      </w:r>
      <w:r>
        <w:rPr/>
        <w:t>TEDBİRE</w:t>
      </w:r>
      <w:r>
        <w:rPr>
          <w:spacing w:val="-2"/>
        </w:rPr>
        <w:t> </w:t>
      </w:r>
      <w:r>
        <w:rPr/>
        <w:t>İLİŞKİN</w:t>
      </w:r>
      <w:r>
        <w:rPr>
          <w:spacing w:val="-15"/>
        </w:rPr>
        <w:t> </w:t>
      </w:r>
      <w:r>
        <w:rPr>
          <w:spacing w:val="-2"/>
        </w:rPr>
        <w:t>AÇIKLAMALAR:</w:t>
      </w:r>
    </w:p>
    <w:p>
      <w:pPr>
        <w:pStyle w:val="BodyText"/>
        <w:spacing w:line="20" w:lineRule="exact"/>
        <w:ind w:left="-7"/>
        <w:rPr>
          <w:sz w:val="2"/>
        </w:rPr>
      </w:pPr>
      <w:r>
        <w:rPr>
          <w:sz w:val="2"/>
        </w:rPr>
        <mc:AlternateContent>
          <mc:Choice Requires="wps">
            <w:drawing>
              <wp:inline distT="0" distB="0" distL="0" distR="0">
                <wp:extent cx="3340100" cy="12700"/>
                <wp:effectExtent l="9525" t="0" r="3175" b="6350"/>
                <wp:docPr id="6" name="Group 6"/>
                <wp:cNvGraphicFramePr>
                  <a:graphicFrameLocks/>
                </wp:cNvGraphicFramePr>
                <a:graphic>
                  <a:graphicData uri="http://schemas.microsoft.com/office/word/2010/wordprocessingGroup">
                    <wpg:wgp>
                      <wpg:cNvPr id="6" name="Group 6"/>
                      <wpg:cNvGrpSpPr/>
                      <wpg:grpSpPr>
                        <a:xfrm>
                          <a:off x="0" y="0"/>
                          <a:ext cx="3340100" cy="12700"/>
                          <a:chExt cx="3340100" cy="12700"/>
                        </a:xfrm>
                      </wpg:grpSpPr>
                      <wps:wsp>
                        <wps:cNvPr id="7" name="Graphic 7"/>
                        <wps:cNvSpPr/>
                        <wps:spPr>
                          <a:xfrm>
                            <a:off x="0" y="6350"/>
                            <a:ext cx="3340100" cy="1270"/>
                          </a:xfrm>
                          <a:custGeom>
                            <a:avLst/>
                            <a:gdLst/>
                            <a:ahLst/>
                            <a:cxnLst/>
                            <a:rect l="l" t="t" r="r" b="b"/>
                            <a:pathLst>
                              <a:path w="3340100" h="0">
                                <a:moveTo>
                                  <a:pt x="0" y="0"/>
                                </a:moveTo>
                                <a:lnTo>
                                  <a:pt x="711200" y="0"/>
                                </a:lnTo>
                              </a:path>
                              <a:path w="3340100" h="0">
                                <a:moveTo>
                                  <a:pt x="723900" y="0"/>
                                </a:moveTo>
                                <a:lnTo>
                                  <a:pt x="762000" y="0"/>
                                </a:lnTo>
                              </a:path>
                              <a:path w="3340100" h="0">
                                <a:moveTo>
                                  <a:pt x="762000" y="0"/>
                                </a:moveTo>
                                <a:lnTo>
                                  <a:pt x="1447800" y="0"/>
                                </a:lnTo>
                              </a:path>
                              <a:path w="3340100" h="0">
                                <a:moveTo>
                                  <a:pt x="1447800" y="0"/>
                                </a:moveTo>
                                <a:lnTo>
                                  <a:pt x="1485900" y="0"/>
                                </a:lnTo>
                              </a:path>
                              <a:path w="3340100" h="0">
                                <a:moveTo>
                                  <a:pt x="1485900" y="0"/>
                                </a:moveTo>
                                <a:lnTo>
                                  <a:pt x="2070100" y="0"/>
                                </a:lnTo>
                              </a:path>
                              <a:path w="3340100" h="0">
                                <a:moveTo>
                                  <a:pt x="2070100" y="0"/>
                                </a:moveTo>
                                <a:lnTo>
                                  <a:pt x="2108200" y="0"/>
                                </a:lnTo>
                              </a:path>
                              <a:path w="3340100" h="0">
                                <a:moveTo>
                                  <a:pt x="2108200" y="0"/>
                                </a:moveTo>
                                <a:lnTo>
                                  <a:pt x="334010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3pt;height:1pt;mso-position-horizontal-relative:char;mso-position-vertical-relative:line" id="docshapegroup3" coordorigin="0,0" coordsize="5260,20">
                <v:shape style="position:absolute;left:0;top:10;width:5260;height:2" id="docshape4" coordorigin="0,10" coordsize="5260,0" path="m0,10l1120,10m1140,10l1200,10m1200,10l2280,10m2280,10l2340,10m2340,10l3260,10m3260,10l3320,10m3320,10l5260,10e" filled="false" stroked="true" strokeweight="1pt" strokecolor="#000000">
                  <v:path arrowok="t"/>
                  <v:stroke dashstyle="solid"/>
                </v:shape>
              </v:group>
            </w:pict>
          </mc:Fallback>
        </mc:AlternateContent>
      </w:r>
      <w:r>
        <w:rPr>
          <w:sz w:val="2"/>
        </w:rPr>
      </w:r>
    </w:p>
    <w:p>
      <w:pPr>
        <w:pStyle w:val="BodyText"/>
        <w:spacing w:line="242" w:lineRule="auto" w:before="246"/>
        <w:ind w:left="3" w:right="203" w:firstLine="1440"/>
        <w:jc w:val="both"/>
      </w:pPr>
      <w:r>
        <w:rPr/>
        <w:t>"Mevcut durumda meydana gelebilecek bir değişme nedeniyle hakkın elde edilmesinin önemli ölçüde zorlaşacağından ya da tamamen imkânsız hâle geleceğinden veya gecikme sebebiyle bir sakıncanın yahut ciddi bir zararın doğacağından endişe edilmesi hâllerinde, uyuşmazlık konusu hakkında ihtiyati tedbir kararı verilebilir</w:t>
      </w:r>
      <w:r>
        <w:rPr>
          <w:spacing w:val="40"/>
        </w:rPr>
        <w:t> </w:t>
      </w:r>
      <w:r>
        <w:rPr/>
        <w:t>(HMK md. 89)."</w:t>
      </w:r>
    </w:p>
    <w:p>
      <w:pPr>
        <w:pStyle w:val="BodyText"/>
        <w:spacing w:before="9"/>
      </w:pPr>
    </w:p>
    <w:p>
      <w:pPr>
        <w:pStyle w:val="BodyText"/>
        <w:spacing w:line="242" w:lineRule="auto"/>
        <w:ind w:left="3" w:right="148" w:firstLine="1440"/>
        <w:jc w:val="both"/>
      </w:pPr>
      <w:r>
        <w:rPr/>
        <mc:AlternateContent>
          <mc:Choice Requires="wps">
            <w:drawing>
              <wp:anchor distT="0" distB="0" distL="0" distR="0" allowOverlap="1" layoutInCell="1" locked="0" behindDoc="0" simplePos="0" relativeHeight="15731200">
                <wp:simplePos x="0" y="0"/>
                <wp:positionH relativeFrom="page">
                  <wp:posOffset>901700</wp:posOffset>
                </wp:positionH>
                <wp:positionV relativeFrom="paragraph">
                  <wp:posOffset>1259889</wp:posOffset>
                </wp:positionV>
                <wp:extent cx="140970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409700" cy="1270"/>
                        </a:xfrm>
                        <a:custGeom>
                          <a:avLst/>
                          <a:gdLst/>
                          <a:ahLst/>
                          <a:cxnLst/>
                          <a:rect l="l" t="t" r="r" b="b"/>
                          <a:pathLst>
                            <a:path w="1409700" h="0">
                              <a:moveTo>
                                <a:pt x="0" y="0"/>
                              </a:moveTo>
                              <a:lnTo>
                                <a:pt x="304800" y="0"/>
                              </a:lnTo>
                            </a:path>
                            <a:path w="1409700" h="0">
                              <a:moveTo>
                                <a:pt x="317500" y="0"/>
                              </a:moveTo>
                              <a:lnTo>
                                <a:pt x="355600" y="0"/>
                              </a:lnTo>
                            </a:path>
                            <a:path w="1409700" h="0">
                              <a:moveTo>
                                <a:pt x="355600" y="0"/>
                              </a:moveTo>
                              <a:lnTo>
                                <a:pt x="927100" y="0"/>
                              </a:lnTo>
                            </a:path>
                            <a:path w="1409700" h="0">
                              <a:moveTo>
                                <a:pt x="927100" y="0"/>
                              </a:moveTo>
                              <a:lnTo>
                                <a:pt x="965200" y="0"/>
                              </a:lnTo>
                            </a:path>
                            <a:path w="1409700" h="0">
                              <a:moveTo>
                                <a:pt x="990600" y="0"/>
                              </a:moveTo>
                              <a:lnTo>
                                <a:pt x="1409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pt;margin-top:99.203903pt;width:111pt;height:.1pt;mso-position-horizontal-relative:page;mso-position-vertical-relative:paragraph;z-index:15731200" id="docshape5" coordorigin="1420,1984" coordsize="2220,0" path="m1420,1984l1900,1984m1920,1984l1980,1984m1980,1984l2880,1984m2880,1984l2940,1984m2980,1984l3640,1984e" filled="false" stroked="true" strokeweight="1pt" strokecolor="#000000">
                <v:path arrowok="t"/>
                <v:stroke dashstyle="solid"/>
                <w10:wrap type="none"/>
              </v:shape>
            </w:pict>
          </mc:Fallback>
        </mc:AlternateContent>
      </w:r>
      <w:r>
        <w:rPr/>
        <w:t>Taraflar arasında akdedilen sözleşmeye göre müvekkil üzerine düşen yükümlülükleri</w:t>
      </w:r>
      <w:r>
        <w:rPr>
          <w:spacing w:val="40"/>
        </w:rPr>
        <w:t> </w:t>
      </w:r>
      <w:r>
        <w:rPr/>
        <w:t>yerine getirmesine</w:t>
      </w:r>
      <w:r>
        <w:rPr>
          <w:spacing w:val="40"/>
        </w:rPr>
        <w:t> </w:t>
      </w:r>
      <w:r>
        <w:rPr/>
        <w:t>rağmen</w:t>
      </w:r>
      <w:r>
        <w:rPr>
          <w:spacing w:val="40"/>
        </w:rPr>
        <w:t> </w:t>
      </w:r>
      <w:r>
        <w:rPr/>
        <w:t>ve bu durum davalının da kabulünde olduğu</w:t>
      </w:r>
      <w:r>
        <w:rPr>
          <w:spacing w:val="40"/>
        </w:rPr>
        <w:t> </w:t>
      </w:r>
      <w:r>
        <w:rPr/>
        <w:t>üzere</w:t>
      </w:r>
      <w:r>
        <w:rPr>
          <w:spacing w:val="-4"/>
        </w:rPr>
        <w:t> </w:t>
      </w:r>
      <w:r>
        <w:rPr/>
        <w:t>taşınmaz fiili olarak</w:t>
      </w:r>
      <w:r>
        <w:rPr>
          <w:spacing w:val="-2"/>
        </w:rPr>
        <w:t> </w:t>
      </w:r>
      <w:r>
        <w:rPr/>
        <w:t>teslim</w:t>
      </w:r>
      <w:r>
        <w:rPr>
          <w:spacing w:val="-10"/>
        </w:rPr>
        <w:t> </w:t>
      </w:r>
      <w:r>
        <w:rPr/>
        <w:t>edilmesine</w:t>
      </w:r>
      <w:r>
        <w:rPr>
          <w:spacing w:val="40"/>
        </w:rPr>
        <w:t> </w:t>
      </w:r>
      <w:r>
        <w:rPr/>
        <w:t>rağmen</w:t>
      </w:r>
      <w:r>
        <w:rPr>
          <w:spacing w:val="-2"/>
        </w:rPr>
        <w:t> </w:t>
      </w:r>
      <w:r>
        <w:rPr/>
        <w:t>tapuda devir işlemi</w:t>
      </w:r>
      <w:r>
        <w:rPr>
          <w:spacing w:val="-11"/>
        </w:rPr>
        <w:t> </w:t>
      </w:r>
      <w:r>
        <w:rPr/>
        <w:t>davalı tarafça</w:t>
      </w:r>
      <w:r>
        <w:rPr>
          <w:spacing w:val="-15"/>
        </w:rPr>
        <w:t> </w:t>
      </w:r>
      <w:r>
        <w:rPr/>
        <w:t>haksız bir</w:t>
      </w:r>
      <w:r>
        <w:rPr>
          <w:spacing w:val="-10"/>
        </w:rPr>
        <w:t> </w:t>
      </w:r>
      <w:r>
        <w:rPr/>
        <w:t>şekilde</w:t>
      </w:r>
      <w:r>
        <w:rPr>
          <w:spacing w:val="-4"/>
        </w:rPr>
        <w:t> </w:t>
      </w:r>
      <w:r>
        <w:rPr/>
        <w:t>ve</w:t>
      </w:r>
      <w:r>
        <w:rPr>
          <w:spacing w:val="32"/>
        </w:rPr>
        <w:t> </w:t>
      </w:r>
      <w:r>
        <w:rPr/>
        <w:t>sebep</w:t>
      </w:r>
      <w:r>
        <w:rPr>
          <w:spacing w:val="-10"/>
        </w:rPr>
        <w:t> </w:t>
      </w:r>
      <w:r>
        <w:rPr/>
        <w:t>göstermeksizin yapılmamaktadır.</w:t>
      </w:r>
      <w:r>
        <w:rPr>
          <w:spacing w:val="40"/>
        </w:rPr>
        <w:t> </w:t>
      </w:r>
      <w:r>
        <w:rPr/>
        <w:t>İşbu sebeple</w:t>
      </w:r>
      <w:r>
        <w:rPr>
          <w:spacing w:val="-3"/>
        </w:rPr>
        <w:t> </w:t>
      </w:r>
      <w:r>
        <w:rPr/>
        <w:t>yargılama</w:t>
      </w:r>
      <w:r>
        <w:rPr>
          <w:spacing w:val="-4"/>
        </w:rPr>
        <w:t> </w:t>
      </w:r>
      <w:r>
        <w:rPr/>
        <w:t>devam</w:t>
      </w:r>
      <w:r>
        <w:rPr>
          <w:spacing w:val="-3"/>
        </w:rPr>
        <w:t> </w:t>
      </w:r>
      <w:r>
        <w:rPr/>
        <w:t>ederken davalının taşınmazın devrini üçüncü kişiye yapmasının önüne geçilebilmesi</w:t>
      </w:r>
      <w:r>
        <w:rPr>
          <w:spacing w:val="80"/>
        </w:rPr>
        <w:t> </w:t>
      </w:r>
      <w:r>
        <w:rPr/>
        <w:t>için ihtiyati tedbir talebimizim teminat alınmaksızın kabulüyle dava konusu tapuda kayıtlı</w:t>
      </w:r>
      <w:r>
        <w:rPr>
          <w:spacing w:val="40"/>
        </w:rPr>
        <w:t> </w:t>
      </w:r>
      <w:r>
        <w:rPr/>
        <w:t>................. </w:t>
      </w:r>
      <w:r>
        <w:rPr>
          <w:b/>
          <w:i/>
        </w:rPr>
        <w:t>Nolu Bağımsız Bölüm </w:t>
      </w:r>
      <w:r>
        <w:rPr/>
        <w:t>üzerine, taşınmazın üçüncü kişilere satışını önleme amacıyla</w:t>
      </w:r>
      <w:r>
        <w:rPr>
          <w:spacing w:val="40"/>
        </w:rPr>
        <w:t> </w:t>
      </w:r>
      <w:r>
        <w:rPr/>
        <w:t>tedbir konulmasını talep ederiz.</w:t>
      </w:r>
    </w:p>
    <w:p>
      <w:pPr>
        <w:pStyle w:val="BodyText"/>
        <w:spacing w:before="14"/>
      </w:pPr>
    </w:p>
    <w:p>
      <w:pPr>
        <w:spacing w:before="0"/>
        <w:ind w:left="3" w:right="0" w:firstLine="0"/>
        <w:jc w:val="both"/>
        <w:rPr>
          <w:sz w:val="24"/>
        </w:rPr>
      </w:pPr>
      <w:r>
        <w:rPr>
          <w:b/>
          <w:sz w:val="24"/>
        </w:rPr>
        <w:t>HUKUKİ</w:t>
      </w:r>
      <w:r>
        <w:rPr>
          <w:b/>
          <w:spacing w:val="-1"/>
          <w:sz w:val="24"/>
        </w:rPr>
        <w:t> </w:t>
      </w:r>
      <w:r>
        <w:rPr>
          <w:b/>
          <w:sz w:val="24"/>
        </w:rPr>
        <w:t>NEDENLER</w:t>
      </w:r>
      <w:r>
        <w:rPr>
          <w:b/>
          <w:spacing w:val="5"/>
          <w:sz w:val="24"/>
        </w:rPr>
        <w:t> </w:t>
      </w:r>
      <w:r>
        <w:rPr>
          <w:b/>
          <w:sz w:val="24"/>
        </w:rPr>
        <w:t>: </w:t>
      </w:r>
      <w:r>
        <w:rPr>
          <w:sz w:val="24"/>
        </w:rPr>
        <w:t>HMK,</w:t>
      </w:r>
      <w:r>
        <w:rPr>
          <w:spacing w:val="-1"/>
          <w:sz w:val="24"/>
        </w:rPr>
        <w:t> </w:t>
      </w:r>
      <w:r>
        <w:rPr>
          <w:sz w:val="24"/>
        </w:rPr>
        <w:t>TBK,</w:t>
      </w:r>
      <w:r>
        <w:rPr>
          <w:spacing w:val="-1"/>
          <w:sz w:val="24"/>
        </w:rPr>
        <w:t> </w:t>
      </w:r>
      <w:r>
        <w:rPr>
          <w:sz w:val="24"/>
        </w:rPr>
        <w:t>TMK</w:t>
      </w:r>
      <w:r>
        <w:rPr>
          <w:spacing w:val="6"/>
          <w:sz w:val="24"/>
        </w:rPr>
        <w:t> </w:t>
      </w:r>
      <w:r>
        <w:rPr>
          <w:sz w:val="24"/>
        </w:rPr>
        <w:t>ve</w:t>
      </w:r>
      <w:r>
        <w:rPr>
          <w:spacing w:val="-7"/>
          <w:sz w:val="24"/>
        </w:rPr>
        <w:t> </w:t>
      </w:r>
      <w:r>
        <w:rPr>
          <w:sz w:val="24"/>
        </w:rPr>
        <w:t>ilgili</w:t>
      </w:r>
      <w:r>
        <w:rPr>
          <w:spacing w:val="5"/>
          <w:sz w:val="24"/>
        </w:rPr>
        <w:t> </w:t>
      </w:r>
      <w:r>
        <w:rPr>
          <w:spacing w:val="-2"/>
          <w:sz w:val="24"/>
        </w:rPr>
        <w:t>mevzuat.</w:t>
      </w:r>
    </w:p>
    <w:p>
      <w:pPr>
        <w:pStyle w:val="BodyText"/>
        <w:spacing w:before="8"/>
      </w:pPr>
    </w:p>
    <w:p>
      <w:pPr>
        <w:pStyle w:val="BodyText"/>
        <w:tabs>
          <w:tab w:pos="2462" w:val="left" w:leader="none"/>
        </w:tabs>
        <w:spacing w:line="242" w:lineRule="auto"/>
        <w:ind w:left="3" w:right="198"/>
        <w:jc w:val="both"/>
      </w:pPr>
      <w:r>
        <w:rPr>
          <w:b/>
          <w:spacing w:val="-2"/>
        </w:rPr>
        <w:t>DELİLLER</w:t>
      </w:r>
      <w:r>
        <w:rPr>
          <w:b/>
        </w:rPr>
        <w:tab/>
        <w:t>: </w:t>
      </w:r>
      <w:r>
        <w:rPr/>
        <w:t>Taşınmaz Mal Satış ve İnşaat</w:t>
      </w:r>
      <w:r>
        <w:rPr>
          <w:spacing w:val="-2"/>
        </w:rPr>
        <w:t> </w:t>
      </w:r>
      <w:r>
        <w:rPr/>
        <w:t>Yapım Sözleşmesi, Tapu kayıtları, Daire teslim tutanağı,</w:t>
      </w:r>
      <w:r>
        <w:rPr>
          <w:spacing w:val="40"/>
        </w:rPr>
        <w:t> </w:t>
      </w:r>
      <w:r>
        <w:rPr/>
        <w:t>Kira sözleşmesi, Banka kayıtları, İhtarnameler,</w:t>
      </w:r>
      <w:r>
        <w:rPr>
          <w:spacing w:val="40"/>
        </w:rPr>
        <w:t> </w:t>
      </w:r>
      <w:r>
        <w:rPr/>
        <w:t>Davalı şirket ile yapılan yazışmalar,</w:t>
      </w:r>
      <w:r>
        <w:rPr>
          <w:spacing w:val="40"/>
        </w:rPr>
        <w:t> </w:t>
      </w:r>
      <w:r>
        <w:rPr/>
        <w:t>Emsal</w:t>
      </w:r>
      <w:r>
        <w:rPr>
          <w:spacing w:val="-7"/>
        </w:rPr>
        <w:t> </w:t>
      </w:r>
      <w:r>
        <w:rPr/>
        <w:t>kararlar, Ticaret sicil</w:t>
      </w:r>
      <w:r>
        <w:rPr>
          <w:spacing w:val="-7"/>
        </w:rPr>
        <w:t> </w:t>
      </w:r>
      <w:r>
        <w:rPr/>
        <w:t>gazetesi, Tanık,</w:t>
      </w:r>
      <w:r>
        <w:rPr>
          <w:spacing w:val="-7"/>
        </w:rPr>
        <w:t> </w:t>
      </w:r>
      <w:r>
        <w:rPr/>
        <w:t>Bilirkişi incelemesi,</w:t>
      </w:r>
      <w:r>
        <w:rPr>
          <w:spacing w:val="40"/>
        </w:rPr>
        <w:t> </w:t>
      </w:r>
      <w:r>
        <w:rPr/>
        <w:t>Keşif, Yemin ve Sair tüm deliller.</w:t>
      </w:r>
    </w:p>
    <w:p>
      <w:pPr>
        <w:pStyle w:val="BodyText"/>
        <w:spacing w:before="9"/>
      </w:pPr>
    </w:p>
    <w:p>
      <w:pPr>
        <w:spacing w:before="0"/>
        <w:ind w:left="3" w:right="0" w:firstLine="0"/>
        <w:jc w:val="both"/>
        <w:rPr>
          <w:sz w:val="24"/>
        </w:rPr>
      </w:pPr>
      <w:r>
        <w:rPr>
          <w:b/>
          <w:sz w:val="24"/>
        </w:rPr>
        <w:t>SONUÇ</w:t>
      </w:r>
      <w:r>
        <w:rPr>
          <w:b/>
          <w:spacing w:val="-1"/>
          <w:sz w:val="24"/>
        </w:rPr>
        <w:t> </w:t>
      </w:r>
      <w:r>
        <w:rPr>
          <w:b/>
          <w:sz w:val="24"/>
        </w:rPr>
        <w:t>VE</w:t>
      </w:r>
      <w:r>
        <w:rPr>
          <w:b/>
          <w:spacing w:val="6"/>
          <w:sz w:val="24"/>
        </w:rPr>
        <w:t> </w:t>
      </w:r>
      <w:r>
        <w:rPr>
          <w:b/>
          <w:sz w:val="24"/>
        </w:rPr>
        <w:t>TALEP</w:t>
      </w:r>
      <w:r>
        <w:rPr>
          <w:b/>
          <w:spacing w:val="59"/>
          <w:sz w:val="24"/>
        </w:rPr>
        <w:t>   </w:t>
      </w:r>
      <w:r>
        <w:rPr>
          <w:b/>
          <w:sz w:val="24"/>
        </w:rPr>
        <w:t>:</w:t>
      </w:r>
      <w:r>
        <w:rPr>
          <w:b/>
          <w:spacing w:val="1"/>
          <w:sz w:val="24"/>
        </w:rPr>
        <w:t> </w:t>
      </w:r>
      <w:r>
        <w:rPr>
          <w:sz w:val="24"/>
        </w:rPr>
        <w:t>Yukarıda</w:t>
      </w:r>
      <w:r>
        <w:rPr>
          <w:spacing w:val="6"/>
          <w:sz w:val="24"/>
        </w:rPr>
        <w:t> </w:t>
      </w:r>
      <w:r>
        <w:rPr>
          <w:sz w:val="24"/>
        </w:rPr>
        <w:t>açıklanan</w:t>
      </w:r>
      <w:r>
        <w:rPr>
          <w:spacing w:val="-1"/>
          <w:sz w:val="24"/>
        </w:rPr>
        <w:t> </w:t>
      </w:r>
      <w:r>
        <w:rPr>
          <w:sz w:val="24"/>
        </w:rPr>
        <w:t>ve</w:t>
      </w:r>
      <w:r>
        <w:rPr>
          <w:spacing w:val="-7"/>
          <w:sz w:val="24"/>
        </w:rPr>
        <w:t> </w:t>
      </w:r>
      <w:r>
        <w:rPr>
          <w:sz w:val="24"/>
        </w:rPr>
        <w:t>re'sen</w:t>
      </w:r>
      <w:r>
        <w:rPr>
          <w:spacing w:val="-11"/>
          <w:sz w:val="24"/>
        </w:rPr>
        <w:t> </w:t>
      </w:r>
      <w:r>
        <w:rPr>
          <w:sz w:val="24"/>
        </w:rPr>
        <w:t>takdir</w:t>
      </w:r>
      <w:r>
        <w:rPr>
          <w:spacing w:val="-1"/>
          <w:sz w:val="24"/>
        </w:rPr>
        <w:t> </w:t>
      </w:r>
      <w:r>
        <w:rPr>
          <w:sz w:val="24"/>
        </w:rPr>
        <w:t>edilecek</w:t>
      </w:r>
      <w:r>
        <w:rPr>
          <w:spacing w:val="-1"/>
          <w:sz w:val="24"/>
        </w:rPr>
        <w:t> </w:t>
      </w:r>
      <w:r>
        <w:rPr>
          <w:spacing w:val="-2"/>
          <w:sz w:val="24"/>
        </w:rPr>
        <w:t>nedenlerle;</w:t>
      </w:r>
    </w:p>
    <w:p>
      <w:pPr>
        <w:pStyle w:val="BodyText"/>
        <w:spacing w:before="8"/>
      </w:pPr>
    </w:p>
    <w:p>
      <w:pPr>
        <w:pStyle w:val="ListParagraph"/>
        <w:numPr>
          <w:ilvl w:val="0"/>
          <w:numId w:val="3"/>
        </w:numPr>
        <w:tabs>
          <w:tab w:pos="503" w:val="left" w:leader="none"/>
          <w:tab w:pos="6456" w:val="left" w:leader="none"/>
        </w:tabs>
        <w:spacing w:line="242" w:lineRule="auto" w:before="0" w:after="0"/>
        <w:ind w:left="503" w:right="141" w:hanging="340"/>
        <w:jc w:val="left"/>
        <w:rPr>
          <w:b/>
          <w:sz w:val="24"/>
        </w:rPr>
      </w:pPr>
      <w:r>
        <w:rPr>
          <w:b/>
          <w:sz w:val="24"/>
        </w:rPr>
        <mc:AlternateContent>
          <mc:Choice Requires="wps">
            <w:drawing>
              <wp:anchor distT="0" distB="0" distL="0" distR="0" allowOverlap="1" layoutInCell="1" locked="0" behindDoc="0" simplePos="0" relativeHeight="15731712">
                <wp:simplePos x="0" y="0"/>
                <wp:positionH relativeFrom="page">
                  <wp:posOffset>5054600</wp:posOffset>
                </wp:positionH>
                <wp:positionV relativeFrom="paragraph">
                  <wp:posOffset>193283</wp:posOffset>
                </wp:positionV>
                <wp:extent cx="3429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42900" cy="1270"/>
                        </a:xfrm>
                        <a:custGeom>
                          <a:avLst/>
                          <a:gdLst/>
                          <a:ahLst/>
                          <a:cxnLst/>
                          <a:rect l="l" t="t" r="r" b="b"/>
                          <a:pathLst>
                            <a:path w="342900" h="0">
                              <a:moveTo>
                                <a:pt x="0" y="0"/>
                              </a:moveTo>
                              <a:lnTo>
                                <a:pt x="292100" y="0"/>
                              </a:lnTo>
                            </a:path>
                            <a:path w="342900" h="0">
                              <a:moveTo>
                                <a:pt x="304800" y="0"/>
                              </a:moveTo>
                              <a:lnTo>
                                <a:pt x="342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8pt;margin-top:15.219141pt;width:27pt;height:.1pt;mso-position-horizontal-relative:page;mso-position-vertical-relative:paragraph;z-index:15731712" id="docshape6" coordorigin="7960,304" coordsize="540,0" path="m7960,304l8420,304m8440,304l8500,304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0" simplePos="0" relativeHeight="15732224">
                <wp:simplePos x="0" y="0"/>
                <wp:positionH relativeFrom="page">
                  <wp:posOffset>5448300</wp:posOffset>
                </wp:positionH>
                <wp:positionV relativeFrom="paragraph">
                  <wp:posOffset>193283</wp:posOffset>
                </wp:positionV>
                <wp:extent cx="5969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6900" cy="1270"/>
                        </a:xfrm>
                        <a:custGeom>
                          <a:avLst/>
                          <a:gdLst/>
                          <a:ahLst/>
                          <a:cxnLst/>
                          <a:rect l="l" t="t" r="r" b="b"/>
                          <a:pathLst>
                            <a:path w="596900" h="0">
                              <a:moveTo>
                                <a:pt x="0" y="0"/>
                              </a:moveTo>
                              <a:lnTo>
                                <a:pt x="558800" y="0"/>
                              </a:lnTo>
                            </a:path>
                            <a:path w="596900" h="0">
                              <a:moveTo>
                                <a:pt x="558800" y="0"/>
                              </a:moveTo>
                              <a:lnTo>
                                <a:pt x="5969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9pt;margin-top:15.219141pt;width:47pt;height:.1pt;mso-position-horizontal-relative:page;mso-position-vertical-relative:paragraph;z-index:15732224" id="docshape7" coordorigin="8580,304" coordsize="940,0" path="m8580,304l9460,304m9460,304l9520,304e" filled="false" stroked="true" strokeweight="1pt" strokecolor="#000000">
                <v:path arrowok="t"/>
                <v:stroke dashstyle="solid"/>
                <w10:wrap type="none"/>
              </v:shape>
            </w:pict>
          </mc:Fallback>
        </mc:AlternateContent>
      </w:r>
      <w:r>
        <w:rPr>
          <w:b/>
          <w:sz w:val="24"/>
        </w:rPr>
        <mc:AlternateContent>
          <mc:Choice Requires="wps">
            <w:drawing>
              <wp:anchor distT="0" distB="0" distL="0" distR="0" allowOverlap="1" layoutInCell="1" locked="0" behindDoc="0" simplePos="0" relativeHeight="15732736">
                <wp:simplePos x="0" y="0"/>
                <wp:positionH relativeFrom="page">
                  <wp:posOffset>6108700</wp:posOffset>
                </wp:positionH>
                <wp:positionV relativeFrom="paragraph">
                  <wp:posOffset>193283</wp:posOffset>
                </wp:positionV>
                <wp:extent cx="54610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46100" cy="1270"/>
                        </a:xfrm>
                        <a:custGeom>
                          <a:avLst/>
                          <a:gdLst/>
                          <a:ahLst/>
                          <a:cxnLst/>
                          <a:rect l="l" t="t" r="r" b="b"/>
                          <a:pathLst>
                            <a:path w="546100" h="0">
                              <a:moveTo>
                                <a:pt x="0" y="0"/>
                              </a:moveTo>
                              <a:lnTo>
                                <a:pt x="546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481pt,15.219141pt" to="524pt,15.219141pt" stroked="true" strokeweight="1pt" strokecolor="#000000">
                <v:stroke dashstyle="solid"/>
                <w10:wrap type="none"/>
              </v:line>
            </w:pict>
          </mc:Fallback>
        </mc:AlternateContent>
      </w:r>
      <w:r>
        <w:rPr>
          <w:sz w:val="24"/>
        </w:rPr>
        <w:t>Öncelikle</w:t>
      </w:r>
      <w:r>
        <w:rPr>
          <w:spacing w:val="80"/>
          <w:sz w:val="24"/>
        </w:rPr>
        <w:t> </w:t>
      </w:r>
      <w:r>
        <w:rPr>
          <w:b/>
          <w:sz w:val="24"/>
        </w:rPr>
        <w:t>TENSİPLE</w:t>
      </w:r>
      <w:r>
        <w:rPr>
          <w:b/>
          <w:spacing w:val="40"/>
          <w:sz w:val="24"/>
        </w:rPr>
        <w:t> </w:t>
      </w:r>
      <w:r>
        <w:rPr>
          <w:b/>
          <w:sz w:val="24"/>
        </w:rPr>
        <w:t>BİRLİKTE</w:t>
      </w:r>
      <w:r>
        <w:rPr>
          <w:b/>
          <w:spacing w:val="80"/>
          <w:sz w:val="24"/>
        </w:rPr>
        <w:t> </w:t>
      </w:r>
      <w:r>
        <w:rPr>
          <w:sz w:val="24"/>
        </w:rPr>
        <w:t>davaya</w:t>
      </w:r>
      <w:r>
        <w:rPr>
          <w:spacing w:val="76"/>
          <w:sz w:val="24"/>
        </w:rPr>
        <w:t> </w:t>
      </w:r>
      <w:r>
        <w:rPr>
          <w:sz w:val="24"/>
        </w:rPr>
        <w:t>konu</w:t>
      </w:r>
      <w:r>
        <w:rPr>
          <w:spacing w:val="80"/>
          <w:sz w:val="24"/>
        </w:rPr>
        <w:t> </w:t>
      </w:r>
      <w:r>
        <w:rPr>
          <w:sz w:val="24"/>
        </w:rPr>
        <w:t>...........</w:t>
      </w:r>
      <w:r>
        <w:rPr>
          <w:spacing w:val="80"/>
          <w:sz w:val="24"/>
        </w:rPr>
        <w:t> </w:t>
      </w:r>
      <w:r>
        <w:rPr>
          <w:i/>
          <w:sz w:val="24"/>
        </w:rPr>
        <w:t>Nolu</w:t>
      </w:r>
      <w:r>
        <w:rPr>
          <w:i/>
          <w:spacing w:val="80"/>
          <w:sz w:val="24"/>
        </w:rPr>
        <w:t> </w:t>
      </w:r>
      <w:r>
        <w:rPr>
          <w:i/>
          <w:sz w:val="24"/>
        </w:rPr>
        <w:t>Bağımsız</w:t>
      </w:r>
      <w:r>
        <w:rPr>
          <w:i/>
          <w:spacing w:val="80"/>
          <w:sz w:val="24"/>
        </w:rPr>
        <w:t> </w:t>
      </w:r>
      <w:r>
        <w:rPr>
          <w:i/>
          <w:sz w:val="24"/>
        </w:rPr>
        <w:t>Bölümün </w:t>
      </w:r>
      <w:r>
        <w:rPr>
          <w:sz w:val="24"/>
        </w:rPr>
        <w:t>üçüncü</w:t>
      </w:r>
      <w:r>
        <w:rPr>
          <w:spacing w:val="40"/>
          <w:sz w:val="24"/>
        </w:rPr>
        <w:t> </w:t>
      </w:r>
      <w:r>
        <w:rPr>
          <w:sz w:val="24"/>
        </w:rPr>
        <w:t>kişilere devrinin</w:t>
      </w:r>
      <w:r>
        <w:rPr>
          <w:spacing w:val="40"/>
          <w:sz w:val="24"/>
        </w:rPr>
        <w:t> </w:t>
      </w:r>
      <w:r>
        <w:rPr>
          <w:sz w:val="24"/>
        </w:rPr>
        <w:t>önlenmesi için</w:t>
      </w:r>
      <w:r>
        <w:rPr>
          <w:spacing w:val="40"/>
          <w:sz w:val="24"/>
        </w:rPr>
        <w:t> </w:t>
      </w:r>
      <w:r>
        <w:rPr>
          <w:sz w:val="24"/>
        </w:rPr>
        <w:t>taşınmaz</w:t>
      </w:r>
      <w:r>
        <w:rPr>
          <w:spacing w:val="40"/>
          <w:sz w:val="24"/>
        </w:rPr>
        <w:t> </w:t>
      </w:r>
      <w:r>
        <w:rPr>
          <w:sz w:val="24"/>
        </w:rPr>
        <w:t>üzerine</w:t>
        <w:tab/>
        <w:t>HMK</w:t>
      </w:r>
      <w:r>
        <w:rPr>
          <w:spacing w:val="40"/>
          <w:sz w:val="24"/>
        </w:rPr>
        <w:t> </w:t>
      </w:r>
      <w:r>
        <w:rPr>
          <w:sz w:val="24"/>
        </w:rPr>
        <w:t>389.</w:t>
      </w:r>
      <w:r>
        <w:rPr>
          <w:spacing w:val="40"/>
          <w:sz w:val="24"/>
        </w:rPr>
        <w:t> </w:t>
      </w:r>
      <w:r>
        <w:rPr>
          <w:sz w:val="24"/>
        </w:rPr>
        <w:t>madde</w:t>
      </w:r>
      <w:r>
        <w:rPr>
          <w:spacing w:val="40"/>
          <w:sz w:val="24"/>
        </w:rPr>
        <w:t> </w:t>
      </w:r>
      <w:r>
        <w:rPr>
          <w:sz w:val="24"/>
        </w:rPr>
        <w:t>gereği </w:t>
      </w:r>
      <w:r>
        <w:rPr>
          <w:b/>
          <w:sz w:val="24"/>
        </w:rPr>
        <w:t>TEDBİR KONULMASINA,</w:t>
      </w:r>
    </w:p>
    <w:p>
      <w:pPr>
        <w:pStyle w:val="BodyText"/>
        <w:spacing w:before="8"/>
        <w:rPr>
          <w:b/>
        </w:rPr>
      </w:pPr>
    </w:p>
    <w:p>
      <w:pPr>
        <w:pStyle w:val="ListParagraph"/>
        <w:numPr>
          <w:ilvl w:val="0"/>
          <w:numId w:val="3"/>
        </w:numPr>
        <w:tabs>
          <w:tab w:pos="1702" w:val="left" w:leader="dot"/>
        </w:tabs>
        <w:spacing w:line="240" w:lineRule="auto" w:before="0" w:after="0"/>
        <w:ind w:left="1702" w:right="0" w:hanging="1539"/>
        <w:jc w:val="left"/>
        <w:rPr>
          <w:sz w:val="24"/>
        </w:rPr>
      </w:pPr>
      <w:r>
        <w:rPr>
          <w:b/>
          <w:i/>
          <w:sz w:val="24"/>
        </w:rPr>
        <w:t>Nolu</w:t>
      </w:r>
      <w:r>
        <w:rPr>
          <w:b/>
          <w:i/>
          <w:spacing w:val="6"/>
          <w:sz w:val="24"/>
        </w:rPr>
        <w:t> </w:t>
      </w:r>
      <w:r>
        <w:rPr>
          <w:b/>
          <w:i/>
          <w:sz w:val="24"/>
        </w:rPr>
        <w:t>Bağımsız</w:t>
      </w:r>
      <w:r>
        <w:rPr>
          <w:b/>
          <w:i/>
          <w:spacing w:val="-8"/>
          <w:sz w:val="24"/>
        </w:rPr>
        <w:t> </w:t>
      </w:r>
      <w:r>
        <w:rPr>
          <w:b/>
          <w:i/>
          <w:sz w:val="24"/>
        </w:rPr>
        <w:t>Bölümün</w:t>
      </w:r>
      <w:r>
        <w:rPr>
          <w:b/>
          <w:i/>
          <w:spacing w:val="5"/>
          <w:sz w:val="24"/>
        </w:rPr>
        <w:t> </w:t>
      </w:r>
      <w:r>
        <w:rPr>
          <w:sz w:val="24"/>
        </w:rPr>
        <w:t>TAPU</w:t>
      </w:r>
      <w:r>
        <w:rPr>
          <w:spacing w:val="-8"/>
          <w:sz w:val="24"/>
        </w:rPr>
        <w:t> </w:t>
      </w:r>
      <w:r>
        <w:rPr>
          <w:sz w:val="24"/>
        </w:rPr>
        <w:t>İPTALİ</w:t>
      </w:r>
      <w:r>
        <w:rPr>
          <w:spacing w:val="-1"/>
          <w:sz w:val="24"/>
        </w:rPr>
        <w:t> </w:t>
      </w:r>
      <w:r>
        <w:rPr>
          <w:sz w:val="24"/>
        </w:rPr>
        <w:t>ile</w:t>
      </w:r>
      <w:r>
        <w:rPr>
          <w:spacing w:val="-1"/>
          <w:sz w:val="24"/>
        </w:rPr>
        <w:t> </w:t>
      </w:r>
      <w:r>
        <w:rPr>
          <w:sz w:val="24"/>
        </w:rPr>
        <w:t>davacı</w:t>
      </w:r>
      <w:r>
        <w:rPr>
          <w:spacing w:val="-8"/>
          <w:sz w:val="24"/>
        </w:rPr>
        <w:t> </w:t>
      </w:r>
      <w:r>
        <w:rPr>
          <w:sz w:val="24"/>
        </w:rPr>
        <w:t>adına</w:t>
      </w:r>
      <w:r>
        <w:rPr>
          <w:spacing w:val="-1"/>
          <w:sz w:val="24"/>
        </w:rPr>
        <w:t> </w:t>
      </w:r>
      <w:r>
        <w:rPr>
          <w:spacing w:val="-2"/>
          <w:sz w:val="24"/>
        </w:rPr>
        <w:t>TESCİLİNE,</w:t>
      </w:r>
    </w:p>
    <w:p>
      <w:pPr>
        <w:pStyle w:val="BodyText"/>
        <w:spacing w:before="8"/>
      </w:pPr>
    </w:p>
    <w:p>
      <w:pPr>
        <w:pStyle w:val="ListParagraph"/>
        <w:numPr>
          <w:ilvl w:val="0"/>
          <w:numId w:val="3"/>
        </w:numPr>
        <w:tabs>
          <w:tab w:pos="503" w:val="left" w:leader="none"/>
        </w:tabs>
        <w:spacing w:line="242" w:lineRule="auto" w:before="0" w:after="0"/>
        <w:ind w:left="503" w:right="199" w:hanging="340"/>
        <w:jc w:val="both"/>
        <w:rPr>
          <w:sz w:val="24"/>
        </w:rPr>
      </w:pPr>
      <w:r>
        <w:rPr>
          <w:sz w:val="24"/>
        </w:rPr>
        <w:t>Bu mümkün olmadığı</w:t>
      </w:r>
      <w:r>
        <w:rPr>
          <w:spacing w:val="-2"/>
          <w:sz w:val="24"/>
        </w:rPr>
        <w:t> </w:t>
      </w:r>
      <w:r>
        <w:rPr>
          <w:sz w:val="24"/>
        </w:rPr>
        <w:t>taktirde taşınmazın bilirkişi incelemesi ile hesaplanacak gerçek değerinin tespiti ile ileride</w:t>
      </w:r>
      <w:r>
        <w:rPr>
          <w:spacing w:val="-2"/>
          <w:sz w:val="24"/>
        </w:rPr>
        <w:t> </w:t>
      </w:r>
      <w:r>
        <w:rPr>
          <w:sz w:val="24"/>
        </w:rPr>
        <w:t>artırılmak üzere şimdilik satış bedeli olan</w:t>
      </w:r>
      <w:r>
        <w:rPr>
          <w:spacing w:val="-1"/>
          <w:sz w:val="24"/>
        </w:rPr>
        <w:t> </w:t>
      </w:r>
      <w:r>
        <w:rPr>
          <w:sz w:val="24"/>
        </w:rPr>
        <w:t>82.000,00 TL'nin dava tarihinden itibaren işleyecek yasal faizi ile davalıdan</w:t>
      </w:r>
      <w:r>
        <w:rPr>
          <w:spacing w:val="40"/>
          <w:sz w:val="24"/>
        </w:rPr>
        <w:t> </w:t>
      </w:r>
      <w:r>
        <w:rPr>
          <w:sz w:val="24"/>
        </w:rPr>
        <w:t>tahsiliyle</w:t>
      </w:r>
      <w:r>
        <w:rPr>
          <w:spacing w:val="40"/>
          <w:sz w:val="24"/>
        </w:rPr>
        <w:t> </w:t>
      </w:r>
      <w:r>
        <w:rPr>
          <w:sz w:val="24"/>
        </w:rPr>
        <w:t>davacıya </w:t>
      </w:r>
      <w:r>
        <w:rPr>
          <w:spacing w:val="-2"/>
          <w:sz w:val="24"/>
        </w:rPr>
        <w:t>verilmesine,</w:t>
      </w:r>
    </w:p>
    <w:p>
      <w:pPr>
        <w:pStyle w:val="BodyText"/>
        <w:spacing w:before="9"/>
      </w:pPr>
    </w:p>
    <w:p>
      <w:pPr>
        <w:pStyle w:val="ListParagraph"/>
        <w:numPr>
          <w:ilvl w:val="0"/>
          <w:numId w:val="3"/>
        </w:numPr>
        <w:tabs>
          <w:tab w:pos="503" w:val="left" w:leader="none"/>
        </w:tabs>
        <w:spacing w:line="242" w:lineRule="auto" w:before="0" w:after="0"/>
        <w:ind w:left="503" w:right="127" w:hanging="340"/>
        <w:jc w:val="left"/>
        <w:rPr>
          <w:b/>
          <w:sz w:val="24"/>
        </w:rPr>
      </w:pPr>
      <w:r>
        <w:rPr>
          <w:sz w:val="24"/>
        </w:rPr>
        <w:t>Yargılama</w:t>
      </w:r>
      <w:r>
        <w:rPr>
          <w:spacing w:val="40"/>
          <w:sz w:val="24"/>
        </w:rPr>
        <w:t> </w:t>
      </w:r>
      <w:r>
        <w:rPr>
          <w:sz w:val="24"/>
        </w:rPr>
        <w:t>gideri ile</w:t>
      </w:r>
      <w:r>
        <w:rPr>
          <w:spacing w:val="36"/>
          <w:sz w:val="24"/>
        </w:rPr>
        <w:t> </w:t>
      </w:r>
      <w:r>
        <w:rPr>
          <w:sz w:val="24"/>
        </w:rPr>
        <w:t>vekalet ücretinin</w:t>
      </w:r>
      <w:r>
        <w:rPr>
          <w:spacing w:val="40"/>
          <w:sz w:val="24"/>
        </w:rPr>
        <w:t> </w:t>
      </w:r>
      <w:r>
        <w:rPr>
          <w:sz w:val="24"/>
        </w:rPr>
        <w:t>davalı üzerinde</w:t>
      </w:r>
      <w:r>
        <w:rPr>
          <w:spacing w:val="40"/>
          <w:sz w:val="24"/>
        </w:rPr>
        <w:t> </w:t>
      </w:r>
      <w:r>
        <w:rPr>
          <w:sz w:val="24"/>
        </w:rPr>
        <w:t>bırakılmasına</w:t>
      </w:r>
      <w:r>
        <w:rPr>
          <w:spacing w:val="80"/>
          <w:sz w:val="24"/>
        </w:rPr>
        <w:t> </w:t>
      </w:r>
      <w:r>
        <w:rPr>
          <w:sz w:val="24"/>
        </w:rPr>
        <w:t>karar</w:t>
      </w:r>
      <w:r>
        <w:rPr>
          <w:spacing w:val="40"/>
          <w:sz w:val="24"/>
        </w:rPr>
        <w:t> </w:t>
      </w:r>
      <w:r>
        <w:rPr>
          <w:sz w:val="24"/>
        </w:rPr>
        <w:t>verilmesini vekil eden adına arz ve talep ederiz. </w:t>
      </w:r>
      <w:r>
        <w:rPr>
          <w:b/>
          <w:sz w:val="24"/>
        </w:rPr>
        <w:t>.../.../2025</w:t>
      </w:r>
    </w:p>
    <w:p>
      <w:pPr>
        <w:pStyle w:val="BodyText"/>
        <w:spacing w:before="9"/>
        <w:rPr>
          <w:b/>
          <w:sz w:val="16"/>
        </w:rPr>
      </w:pPr>
    </w:p>
    <w:p>
      <w:pPr>
        <w:pStyle w:val="BodyText"/>
        <w:spacing w:after="0"/>
        <w:rPr>
          <w:b/>
          <w:sz w:val="16"/>
        </w:rPr>
        <w:sectPr>
          <w:pgSz w:w="11910" w:h="16840"/>
          <w:pgMar w:header="0" w:footer="438" w:top="1280" w:bottom="620" w:left="1417" w:right="1275"/>
        </w:sectPr>
      </w:pPr>
    </w:p>
    <w:p>
      <w:pPr>
        <w:pStyle w:val="BodyText"/>
        <w:rPr>
          <w:b/>
        </w:rPr>
      </w:pPr>
    </w:p>
    <w:p>
      <w:pPr>
        <w:pStyle w:val="BodyText"/>
        <w:spacing w:before="97"/>
        <w:rPr>
          <w:b/>
        </w:rPr>
      </w:pPr>
    </w:p>
    <w:p>
      <w:pPr>
        <w:pStyle w:val="BodyText"/>
        <w:spacing w:before="1"/>
        <w:ind w:left="3"/>
      </w:pPr>
      <w:r>
        <w:rPr>
          <w:spacing w:val="-4"/>
        </w:rPr>
        <w:t>EKİ:</w:t>
      </w:r>
    </w:p>
    <w:p>
      <w:pPr>
        <w:spacing w:line="242" w:lineRule="auto" w:before="90"/>
        <w:ind w:left="2" w:right="128" w:firstLine="620"/>
        <w:jc w:val="left"/>
        <w:rPr>
          <w:b/>
          <w:sz w:val="24"/>
        </w:rPr>
      </w:pPr>
      <w:r>
        <w:rPr/>
        <w:br w:type="column"/>
      </w:r>
      <w:r>
        <w:rPr>
          <w:b/>
          <w:sz w:val="24"/>
        </w:rPr>
        <w:t>Davacı</w:t>
      </w:r>
      <w:r>
        <w:rPr>
          <w:b/>
          <w:spacing w:val="-15"/>
          <w:sz w:val="24"/>
        </w:rPr>
        <w:t> </w:t>
      </w:r>
      <w:r>
        <w:rPr>
          <w:b/>
          <w:sz w:val="24"/>
        </w:rPr>
        <w:t>Vekili Av.</w:t>
      </w:r>
      <w:r>
        <w:rPr>
          <w:b/>
          <w:spacing w:val="6"/>
          <w:sz w:val="24"/>
        </w:rPr>
        <w:t> </w:t>
      </w:r>
      <w:r>
        <w:rPr>
          <w:b/>
          <w:sz w:val="24"/>
        </w:rPr>
        <w:t>Hüseyin</w:t>
      </w:r>
      <w:r>
        <w:rPr>
          <w:b/>
          <w:spacing w:val="-1"/>
          <w:sz w:val="24"/>
        </w:rPr>
        <w:t> </w:t>
      </w:r>
      <w:r>
        <w:rPr>
          <w:b/>
          <w:spacing w:val="-4"/>
          <w:sz w:val="24"/>
        </w:rPr>
        <w:t>ÜNAL</w:t>
      </w:r>
    </w:p>
    <w:sectPr>
      <w:type w:val="continuous"/>
      <w:pgSz w:w="11910" w:h="16840"/>
      <w:pgMar w:header="0" w:footer="438" w:top="1280" w:bottom="280" w:left="1417" w:right="1275"/>
      <w:cols w:num="2" w:equalWidth="0">
        <w:col w:w="471" w:space="6609"/>
        <w:col w:w="21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2064">
          <wp:simplePos x="0" y="0"/>
          <wp:positionH relativeFrom="page">
            <wp:posOffset>3687190</wp:posOffset>
          </wp:positionH>
          <wp:positionV relativeFrom="page">
            <wp:posOffset>10286746</wp:posOffset>
          </wp:positionV>
          <wp:extent cx="183387" cy="10363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83387" cy="103632"/>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03" w:hanging="3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1371" w:hanging="340"/>
      </w:pPr>
      <w:rPr>
        <w:rFonts w:hint="default"/>
        <w:lang w:val="tr-TR" w:eastAsia="en-US" w:bidi="ar-SA"/>
      </w:rPr>
    </w:lvl>
    <w:lvl w:ilvl="2">
      <w:start w:val="0"/>
      <w:numFmt w:val="bullet"/>
      <w:lvlText w:val="•"/>
      <w:lvlJc w:val="left"/>
      <w:pPr>
        <w:ind w:left="2242" w:hanging="340"/>
      </w:pPr>
      <w:rPr>
        <w:rFonts w:hint="default"/>
        <w:lang w:val="tr-TR" w:eastAsia="en-US" w:bidi="ar-SA"/>
      </w:rPr>
    </w:lvl>
    <w:lvl w:ilvl="3">
      <w:start w:val="0"/>
      <w:numFmt w:val="bullet"/>
      <w:lvlText w:val="•"/>
      <w:lvlJc w:val="left"/>
      <w:pPr>
        <w:ind w:left="3114" w:hanging="340"/>
      </w:pPr>
      <w:rPr>
        <w:rFonts w:hint="default"/>
        <w:lang w:val="tr-TR" w:eastAsia="en-US" w:bidi="ar-SA"/>
      </w:rPr>
    </w:lvl>
    <w:lvl w:ilvl="4">
      <w:start w:val="0"/>
      <w:numFmt w:val="bullet"/>
      <w:lvlText w:val="•"/>
      <w:lvlJc w:val="left"/>
      <w:pPr>
        <w:ind w:left="3985" w:hanging="340"/>
      </w:pPr>
      <w:rPr>
        <w:rFonts w:hint="default"/>
        <w:lang w:val="tr-TR" w:eastAsia="en-US" w:bidi="ar-SA"/>
      </w:rPr>
    </w:lvl>
    <w:lvl w:ilvl="5">
      <w:start w:val="0"/>
      <w:numFmt w:val="bullet"/>
      <w:lvlText w:val="•"/>
      <w:lvlJc w:val="left"/>
      <w:pPr>
        <w:ind w:left="4856" w:hanging="340"/>
      </w:pPr>
      <w:rPr>
        <w:rFonts w:hint="default"/>
        <w:lang w:val="tr-TR" w:eastAsia="en-US" w:bidi="ar-SA"/>
      </w:rPr>
    </w:lvl>
    <w:lvl w:ilvl="6">
      <w:start w:val="0"/>
      <w:numFmt w:val="bullet"/>
      <w:lvlText w:val="•"/>
      <w:lvlJc w:val="left"/>
      <w:pPr>
        <w:ind w:left="5728" w:hanging="340"/>
      </w:pPr>
      <w:rPr>
        <w:rFonts w:hint="default"/>
        <w:lang w:val="tr-TR" w:eastAsia="en-US" w:bidi="ar-SA"/>
      </w:rPr>
    </w:lvl>
    <w:lvl w:ilvl="7">
      <w:start w:val="0"/>
      <w:numFmt w:val="bullet"/>
      <w:lvlText w:val="•"/>
      <w:lvlJc w:val="left"/>
      <w:pPr>
        <w:ind w:left="6599" w:hanging="340"/>
      </w:pPr>
      <w:rPr>
        <w:rFonts w:hint="default"/>
        <w:lang w:val="tr-TR" w:eastAsia="en-US" w:bidi="ar-SA"/>
      </w:rPr>
    </w:lvl>
    <w:lvl w:ilvl="8">
      <w:start w:val="0"/>
      <w:numFmt w:val="bullet"/>
      <w:lvlText w:val="•"/>
      <w:lvlJc w:val="left"/>
      <w:pPr>
        <w:ind w:left="7470" w:hanging="340"/>
      </w:pPr>
      <w:rPr>
        <w:rFonts w:hint="default"/>
        <w:lang w:val="tr-TR" w:eastAsia="en-US" w:bidi="ar-SA"/>
      </w:rPr>
    </w:lvl>
  </w:abstractNum>
  <w:abstractNum w:abstractNumId="1">
    <w:multiLevelType w:val="hybridMultilevel"/>
    <w:lvl w:ilvl="0">
      <w:start w:val="1"/>
      <w:numFmt w:val="decimal"/>
      <w:lvlText w:val="%1."/>
      <w:lvlJc w:val="left"/>
      <w:pPr>
        <w:ind w:left="1323" w:hanging="240"/>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start w:val="0"/>
      <w:numFmt w:val="bullet"/>
      <w:lvlText w:val="•"/>
      <w:lvlJc w:val="left"/>
      <w:pPr>
        <w:ind w:left="2109" w:hanging="240"/>
      </w:pPr>
      <w:rPr>
        <w:rFonts w:hint="default"/>
        <w:lang w:val="tr-TR" w:eastAsia="en-US" w:bidi="ar-SA"/>
      </w:rPr>
    </w:lvl>
    <w:lvl w:ilvl="2">
      <w:start w:val="0"/>
      <w:numFmt w:val="bullet"/>
      <w:lvlText w:val="•"/>
      <w:lvlJc w:val="left"/>
      <w:pPr>
        <w:ind w:left="2898" w:hanging="240"/>
      </w:pPr>
      <w:rPr>
        <w:rFonts w:hint="default"/>
        <w:lang w:val="tr-TR" w:eastAsia="en-US" w:bidi="ar-SA"/>
      </w:rPr>
    </w:lvl>
    <w:lvl w:ilvl="3">
      <w:start w:val="0"/>
      <w:numFmt w:val="bullet"/>
      <w:lvlText w:val="•"/>
      <w:lvlJc w:val="left"/>
      <w:pPr>
        <w:ind w:left="3688" w:hanging="240"/>
      </w:pPr>
      <w:rPr>
        <w:rFonts w:hint="default"/>
        <w:lang w:val="tr-TR" w:eastAsia="en-US" w:bidi="ar-SA"/>
      </w:rPr>
    </w:lvl>
    <w:lvl w:ilvl="4">
      <w:start w:val="0"/>
      <w:numFmt w:val="bullet"/>
      <w:lvlText w:val="•"/>
      <w:lvlJc w:val="left"/>
      <w:pPr>
        <w:ind w:left="4477" w:hanging="240"/>
      </w:pPr>
      <w:rPr>
        <w:rFonts w:hint="default"/>
        <w:lang w:val="tr-TR" w:eastAsia="en-US" w:bidi="ar-SA"/>
      </w:rPr>
    </w:lvl>
    <w:lvl w:ilvl="5">
      <w:start w:val="0"/>
      <w:numFmt w:val="bullet"/>
      <w:lvlText w:val="•"/>
      <w:lvlJc w:val="left"/>
      <w:pPr>
        <w:ind w:left="5266" w:hanging="240"/>
      </w:pPr>
      <w:rPr>
        <w:rFonts w:hint="default"/>
        <w:lang w:val="tr-TR" w:eastAsia="en-US" w:bidi="ar-SA"/>
      </w:rPr>
    </w:lvl>
    <w:lvl w:ilvl="6">
      <w:start w:val="0"/>
      <w:numFmt w:val="bullet"/>
      <w:lvlText w:val="•"/>
      <w:lvlJc w:val="left"/>
      <w:pPr>
        <w:ind w:left="6056" w:hanging="240"/>
      </w:pPr>
      <w:rPr>
        <w:rFonts w:hint="default"/>
        <w:lang w:val="tr-TR" w:eastAsia="en-US" w:bidi="ar-SA"/>
      </w:rPr>
    </w:lvl>
    <w:lvl w:ilvl="7">
      <w:start w:val="0"/>
      <w:numFmt w:val="bullet"/>
      <w:lvlText w:val="•"/>
      <w:lvlJc w:val="left"/>
      <w:pPr>
        <w:ind w:left="6845" w:hanging="240"/>
      </w:pPr>
      <w:rPr>
        <w:rFonts w:hint="default"/>
        <w:lang w:val="tr-TR" w:eastAsia="en-US" w:bidi="ar-SA"/>
      </w:rPr>
    </w:lvl>
    <w:lvl w:ilvl="8">
      <w:start w:val="0"/>
      <w:numFmt w:val="bullet"/>
      <w:lvlText w:val="•"/>
      <w:lvlJc w:val="left"/>
      <w:pPr>
        <w:ind w:left="7634" w:hanging="240"/>
      </w:pPr>
      <w:rPr>
        <w:rFonts w:hint="default"/>
        <w:lang w:val="tr-TR" w:eastAsia="en-US" w:bidi="ar-SA"/>
      </w:rPr>
    </w:lvl>
  </w:abstractNum>
  <w:abstractNum w:abstractNumId="0">
    <w:multiLevelType w:val="hybridMultilevel"/>
    <w:lvl w:ilvl="0">
      <w:start w:val="1"/>
      <w:numFmt w:val="decimal"/>
      <w:lvlText w:val="%1)"/>
      <w:lvlJc w:val="left"/>
      <w:pPr>
        <w:ind w:left="3" w:hanging="275"/>
        <w:jc w:val="left"/>
      </w:pPr>
      <w:rPr>
        <w:rFonts w:hint="default" w:ascii="Times New Roman" w:hAnsi="Times New Roman" w:eastAsia="Times New Roman" w:cs="Times New Roman"/>
        <w:b/>
        <w:bCs/>
        <w:i w:val="0"/>
        <w:iCs w:val="0"/>
        <w:spacing w:val="0"/>
        <w:w w:val="100"/>
        <w:sz w:val="24"/>
        <w:szCs w:val="24"/>
        <w:lang w:val="tr-TR" w:eastAsia="en-US" w:bidi="ar-SA"/>
      </w:rPr>
    </w:lvl>
    <w:lvl w:ilvl="1">
      <w:start w:val="0"/>
      <w:numFmt w:val="bullet"/>
      <w:lvlText w:val="•"/>
      <w:lvlJc w:val="left"/>
      <w:pPr>
        <w:ind w:left="921" w:hanging="275"/>
      </w:pPr>
      <w:rPr>
        <w:rFonts w:hint="default"/>
        <w:lang w:val="tr-TR" w:eastAsia="en-US" w:bidi="ar-SA"/>
      </w:rPr>
    </w:lvl>
    <w:lvl w:ilvl="2">
      <w:start w:val="0"/>
      <w:numFmt w:val="bullet"/>
      <w:lvlText w:val="•"/>
      <w:lvlJc w:val="left"/>
      <w:pPr>
        <w:ind w:left="1842" w:hanging="275"/>
      </w:pPr>
      <w:rPr>
        <w:rFonts w:hint="default"/>
        <w:lang w:val="tr-TR" w:eastAsia="en-US" w:bidi="ar-SA"/>
      </w:rPr>
    </w:lvl>
    <w:lvl w:ilvl="3">
      <w:start w:val="0"/>
      <w:numFmt w:val="bullet"/>
      <w:lvlText w:val="•"/>
      <w:lvlJc w:val="left"/>
      <w:pPr>
        <w:ind w:left="2764" w:hanging="275"/>
      </w:pPr>
      <w:rPr>
        <w:rFonts w:hint="default"/>
        <w:lang w:val="tr-TR" w:eastAsia="en-US" w:bidi="ar-SA"/>
      </w:rPr>
    </w:lvl>
    <w:lvl w:ilvl="4">
      <w:start w:val="0"/>
      <w:numFmt w:val="bullet"/>
      <w:lvlText w:val="•"/>
      <w:lvlJc w:val="left"/>
      <w:pPr>
        <w:ind w:left="3685" w:hanging="275"/>
      </w:pPr>
      <w:rPr>
        <w:rFonts w:hint="default"/>
        <w:lang w:val="tr-TR" w:eastAsia="en-US" w:bidi="ar-SA"/>
      </w:rPr>
    </w:lvl>
    <w:lvl w:ilvl="5">
      <w:start w:val="0"/>
      <w:numFmt w:val="bullet"/>
      <w:lvlText w:val="•"/>
      <w:lvlJc w:val="left"/>
      <w:pPr>
        <w:ind w:left="4606" w:hanging="275"/>
      </w:pPr>
      <w:rPr>
        <w:rFonts w:hint="default"/>
        <w:lang w:val="tr-TR" w:eastAsia="en-US" w:bidi="ar-SA"/>
      </w:rPr>
    </w:lvl>
    <w:lvl w:ilvl="6">
      <w:start w:val="0"/>
      <w:numFmt w:val="bullet"/>
      <w:lvlText w:val="•"/>
      <w:lvlJc w:val="left"/>
      <w:pPr>
        <w:ind w:left="5528" w:hanging="275"/>
      </w:pPr>
      <w:rPr>
        <w:rFonts w:hint="default"/>
        <w:lang w:val="tr-TR" w:eastAsia="en-US" w:bidi="ar-SA"/>
      </w:rPr>
    </w:lvl>
    <w:lvl w:ilvl="7">
      <w:start w:val="0"/>
      <w:numFmt w:val="bullet"/>
      <w:lvlText w:val="•"/>
      <w:lvlJc w:val="left"/>
      <w:pPr>
        <w:ind w:left="6449" w:hanging="275"/>
      </w:pPr>
      <w:rPr>
        <w:rFonts w:hint="default"/>
        <w:lang w:val="tr-TR" w:eastAsia="en-US" w:bidi="ar-SA"/>
      </w:rPr>
    </w:lvl>
    <w:lvl w:ilvl="8">
      <w:start w:val="0"/>
      <w:numFmt w:val="bullet"/>
      <w:lvlText w:val="•"/>
      <w:lvlJc w:val="left"/>
      <w:pPr>
        <w:ind w:left="7370" w:hanging="275"/>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3"/>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ind w:left="1083"/>
      <w:outlineLvl w:val="2"/>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ind w:left="3" w:firstLine="108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2025-05-16T11:33:05Z</dcterms:created>
  <dcterms:modified xsi:type="dcterms:W3CDTF">2025-05-16T11:33:05Z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LastSaved">
    <vt:filetime>2025-05-16T00:00:00Z</vt:filetime>
  </property>
  <property fmtid="{D5CDD505-2E9C-101B-9397-08002B2CF9AE}" pid="4" name="Producer">
    <vt:lpwstr>iText 2.1.7 by 1T3XT</vt:lpwstr>
  </property>
</Properties>
</file>