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D87990" wp14:paraId="4423D211" wp14:textId="4EFF4445">
      <w:pPr>
        <w:jc w:val="both"/>
      </w:pPr>
      <w:r w:rsidR="77622F12">
        <w:rPr/>
        <w:t>ANKARA CUMHURİYET BAŞSAVCILIĞINA</w:t>
      </w:r>
    </w:p>
    <w:p xmlns:wp14="http://schemas.microsoft.com/office/word/2010/wordml" w:rsidP="76D87990" wp14:paraId="2FCAD908" wp14:textId="6E118FC0">
      <w:pPr>
        <w:pStyle w:val="Normal"/>
        <w:jc w:val="both"/>
      </w:pPr>
      <w:r w:rsidR="77622F12">
        <w:rPr/>
        <w:t xml:space="preserve"> </w:t>
      </w:r>
    </w:p>
    <w:p xmlns:wp14="http://schemas.microsoft.com/office/word/2010/wordml" w:rsidP="76D87990" wp14:paraId="2A990197" wp14:textId="0C0E8661">
      <w:pPr>
        <w:pStyle w:val="Normal"/>
        <w:jc w:val="both"/>
      </w:pPr>
      <w:r w:rsidR="77622F12">
        <w:rPr/>
        <w:t xml:space="preserve">MÜŞTEKİ </w:t>
      </w:r>
      <w:r>
        <w:tab/>
      </w:r>
      <w:r>
        <w:tab/>
      </w:r>
      <w:r w:rsidR="77622F12">
        <w:rPr/>
        <w:t>: .....................................(</w:t>
      </w:r>
      <w:r w:rsidR="77622F12">
        <w:rPr/>
        <w:t>TC:......................</w:t>
      </w:r>
      <w:r w:rsidR="77622F12">
        <w:rPr/>
        <w:t>)</w:t>
      </w:r>
    </w:p>
    <w:p xmlns:wp14="http://schemas.microsoft.com/office/word/2010/wordml" w:rsidP="76D87990" wp14:paraId="344A70A2" wp14:textId="3058ACA7">
      <w:pPr>
        <w:pStyle w:val="Normal"/>
        <w:jc w:val="both"/>
      </w:pPr>
      <w:r w:rsidR="77622F12">
        <w:rPr/>
        <w:t>ADRES</w:t>
      </w:r>
    </w:p>
    <w:p xmlns:wp14="http://schemas.microsoft.com/office/word/2010/wordml" w:rsidP="76D87990" wp14:paraId="1118A313" wp14:textId="213325C6">
      <w:pPr>
        <w:pStyle w:val="Normal"/>
        <w:jc w:val="both"/>
      </w:pPr>
      <w:r w:rsidR="77622F12">
        <w:rPr/>
        <w:t>VEKİLİ</w:t>
      </w:r>
      <w:r>
        <w:tab/>
      </w:r>
      <w:r>
        <w:tab/>
      </w:r>
      <w:r>
        <w:tab/>
      </w:r>
      <w:r w:rsidR="77622F12">
        <w:rPr/>
        <w:t>: Av. Fatih Mehmet TOPKAFA</w:t>
      </w:r>
    </w:p>
    <w:p xmlns:wp14="http://schemas.microsoft.com/office/word/2010/wordml" w:rsidP="76D87990" wp14:paraId="6ADC75B1" wp14:textId="730EC33C">
      <w:pPr>
        <w:pStyle w:val="Normal"/>
        <w:jc w:val="both"/>
      </w:pPr>
      <w:r w:rsidR="77622F12">
        <w:rPr/>
        <w:t xml:space="preserve"> </w:t>
      </w:r>
    </w:p>
    <w:p xmlns:wp14="http://schemas.microsoft.com/office/word/2010/wordml" w:rsidP="76D87990" wp14:paraId="10B5D612" wp14:textId="38F5F2D4">
      <w:pPr>
        <w:pStyle w:val="Normal"/>
        <w:jc w:val="both"/>
      </w:pPr>
      <w:r w:rsidR="77622F12">
        <w:rPr/>
        <w:t>ŞÜPHELİ</w:t>
      </w:r>
      <w:r>
        <w:tab/>
      </w:r>
      <w:r>
        <w:tab/>
      </w:r>
      <w:r w:rsidR="77622F12">
        <w:rPr/>
        <w:t>: ...........................(</w:t>
      </w:r>
      <w:r w:rsidR="77622F12">
        <w:rPr/>
        <w:t>TC:..........................</w:t>
      </w:r>
      <w:r w:rsidR="77622F12">
        <w:rPr/>
        <w:t>)</w:t>
      </w:r>
    </w:p>
    <w:p xmlns:wp14="http://schemas.microsoft.com/office/word/2010/wordml" w:rsidP="76D87990" wp14:paraId="44C953ED" wp14:textId="44B35D71">
      <w:pPr>
        <w:pStyle w:val="Normal"/>
        <w:jc w:val="both"/>
      </w:pPr>
      <w:r w:rsidR="77622F12">
        <w:rPr/>
        <w:t xml:space="preserve"> ADRES</w:t>
      </w:r>
    </w:p>
    <w:p xmlns:wp14="http://schemas.microsoft.com/office/word/2010/wordml" w:rsidP="76D87990" wp14:paraId="5FB0B39A" wp14:textId="635F572B">
      <w:pPr>
        <w:pStyle w:val="Normal"/>
        <w:jc w:val="both"/>
      </w:pPr>
      <w:r w:rsidR="77622F12">
        <w:rPr/>
        <w:t xml:space="preserve">                          (GSM:05...........)</w:t>
      </w:r>
    </w:p>
    <w:p xmlns:wp14="http://schemas.microsoft.com/office/word/2010/wordml" w:rsidP="76D87990" wp14:paraId="7162E7C6" wp14:textId="7C974710">
      <w:pPr>
        <w:pStyle w:val="Normal"/>
        <w:jc w:val="both"/>
      </w:pPr>
      <w:r w:rsidR="77622F12">
        <w:rPr/>
        <w:t xml:space="preserve"> </w:t>
      </w:r>
    </w:p>
    <w:p xmlns:wp14="http://schemas.microsoft.com/office/word/2010/wordml" w:rsidP="76D87990" wp14:paraId="149AB2BA" wp14:textId="7C702C16">
      <w:pPr>
        <w:pStyle w:val="Normal"/>
        <w:jc w:val="both"/>
      </w:pPr>
      <w:r w:rsidR="77622F12">
        <w:rPr/>
        <w:t>SUÇ</w:t>
      </w:r>
      <w:r>
        <w:tab/>
      </w:r>
      <w:r>
        <w:tab/>
      </w:r>
      <w:r>
        <w:tab/>
      </w:r>
      <w:r w:rsidR="77622F12">
        <w:rPr/>
        <w:t xml:space="preserve">: </w:t>
      </w:r>
      <w:r w:rsidR="77622F12">
        <w:rPr/>
        <w:t>Hakaret(</w:t>
      </w:r>
      <w:r w:rsidR="77622F12">
        <w:rPr/>
        <w:t>TCK 125)</w:t>
      </w:r>
    </w:p>
    <w:p xmlns:wp14="http://schemas.microsoft.com/office/word/2010/wordml" w:rsidP="76D87990" wp14:paraId="06DC7A07" wp14:textId="6C95B674">
      <w:pPr>
        <w:pStyle w:val="Normal"/>
        <w:jc w:val="both"/>
      </w:pPr>
      <w:r w:rsidR="77622F12">
        <w:rPr/>
        <w:t xml:space="preserve"> </w:t>
      </w:r>
    </w:p>
    <w:p xmlns:wp14="http://schemas.microsoft.com/office/word/2010/wordml" w:rsidP="76D87990" wp14:paraId="10E7B252" wp14:textId="768EAF92">
      <w:pPr>
        <w:pStyle w:val="Normal"/>
        <w:jc w:val="both"/>
      </w:pPr>
      <w:r w:rsidR="77622F12">
        <w:rPr/>
        <w:t>SUÇ  TARİHİ</w:t>
      </w:r>
      <w:r>
        <w:tab/>
      </w:r>
      <w:r>
        <w:tab/>
      </w:r>
      <w:r w:rsidR="77622F12">
        <w:rPr/>
        <w:t>:</w:t>
      </w:r>
      <w:r w:rsidR="77622F12">
        <w:rPr/>
        <w:t xml:space="preserve"> ..</w:t>
      </w:r>
      <w:r w:rsidR="77622F12">
        <w:rPr/>
        <w:t>/..</w:t>
      </w:r>
      <w:r w:rsidR="77622F12">
        <w:rPr/>
        <w:t>/....</w:t>
      </w:r>
      <w:r w:rsidR="77622F12">
        <w:rPr/>
        <w:t>.</w:t>
      </w:r>
    </w:p>
    <w:p xmlns:wp14="http://schemas.microsoft.com/office/word/2010/wordml" w:rsidP="76D87990" wp14:paraId="2D858E1B" wp14:textId="5952AA25">
      <w:pPr>
        <w:pStyle w:val="Normal"/>
        <w:jc w:val="both"/>
      </w:pPr>
      <w:r w:rsidR="77622F12">
        <w:rPr/>
        <w:t xml:space="preserve"> </w:t>
      </w:r>
    </w:p>
    <w:p xmlns:wp14="http://schemas.microsoft.com/office/word/2010/wordml" w:rsidP="76D87990" wp14:paraId="4EE46871" wp14:textId="57C39F06">
      <w:pPr>
        <w:pStyle w:val="Normal"/>
        <w:jc w:val="both"/>
      </w:pPr>
      <w:r w:rsidR="77622F12">
        <w:rPr/>
        <w:t>AÇIKLAMALAR</w:t>
      </w:r>
      <w:r>
        <w:tab/>
      </w:r>
      <w:r w:rsidR="77622F12">
        <w:rPr/>
        <w:t>:</w:t>
      </w:r>
    </w:p>
    <w:p xmlns:wp14="http://schemas.microsoft.com/office/word/2010/wordml" w:rsidP="76D87990" wp14:paraId="5E742A5A" wp14:textId="78757715">
      <w:pPr>
        <w:pStyle w:val="Normal"/>
        <w:jc w:val="both"/>
      </w:pPr>
      <w:r w:rsidR="77622F12">
        <w:rPr/>
        <w:t xml:space="preserve"> </w:t>
      </w:r>
    </w:p>
    <w:p xmlns:wp14="http://schemas.microsoft.com/office/word/2010/wordml" w:rsidP="76D87990" wp14:paraId="059ACF5B" wp14:textId="6A99428C">
      <w:pPr>
        <w:pStyle w:val="Normal"/>
        <w:jc w:val="both"/>
      </w:pPr>
      <w:r w:rsidR="1C124AC8">
        <w:rPr/>
        <w:t>Şüpheli, ..</w:t>
      </w:r>
      <w:r w:rsidR="1C124AC8">
        <w:rPr/>
        <w:t>/..</w:t>
      </w:r>
      <w:r w:rsidR="1C124AC8">
        <w:rPr/>
        <w:t xml:space="preserve">/.... </w:t>
      </w:r>
      <w:r w:rsidR="1C124AC8">
        <w:rPr/>
        <w:t>tarihinde</w:t>
      </w:r>
      <w:r w:rsidR="1C124AC8">
        <w:rPr/>
        <w:t xml:space="preserve"> </w:t>
      </w:r>
      <w:r w:rsidR="1C124AC8">
        <w:rPr/>
        <w:t>whatsapp</w:t>
      </w:r>
      <w:r w:rsidR="1C124AC8">
        <w:rPr/>
        <w:t xml:space="preserve"> uygulaması üzerinden</w:t>
      </w:r>
      <w:r w:rsidR="77622F12">
        <w:rPr/>
        <w:t xml:space="preserve"> </w:t>
      </w:r>
      <w:r w:rsidR="77622F12">
        <w:rPr/>
        <w:t xml:space="preserve">müvekkile "Ben sizin ailedeki insanlar gibi ahlaksız değilim, kimsenin namusuna laf atmam" diyerek müvekkile ve ailesine hakaret etmiştir.  Söz konusu yazışmalar dilekçemiz ekindedir. Bahse konu mesajları şüphelinin attığı sabittir. Göndermiş olduğu mesajın da suç teşkil ettiği Yargıtay kararlarınca da sabittir. Nitekim </w:t>
      </w:r>
    </w:p>
    <w:p xmlns:wp14="http://schemas.microsoft.com/office/word/2010/wordml" w:rsidP="76D87990" wp14:paraId="64806BF8" wp14:textId="5982EDB1">
      <w:pPr>
        <w:pStyle w:val="Normal"/>
        <w:jc w:val="both"/>
      </w:pPr>
      <w:r w:rsidR="77622F12">
        <w:rPr/>
        <w:t>Yargıtay 18. Ceza Dairesi’nin 2016/7036 E, 2016/18413 K Sayılı Kararı</w:t>
      </w:r>
    </w:p>
    <w:p xmlns:wp14="http://schemas.microsoft.com/office/word/2010/wordml" w:rsidP="76D87990" wp14:paraId="28F8E9A1" wp14:textId="57F1CDAC">
      <w:pPr>
        <w:pStyle w:val="Normal"/>
        <w:jc w:val="both"/>
      </w:pPr>
      <w:r w:rsidR="77622F12">
        <w:rPr/>
        <w:t>…</w:t>
      </w:r>
      <w:r w:rsidR="77622F12">
        <w:rPr/>
        <w:t>ahlaksız ,</w:t>
      </w:r>
      <w:r w:rsidR="77622F12">
        <w:rPr/>
        <w:t xml:space="preserve"> firavun, </w:t>
      </w:r>
      <w:r w:rsidR="77622F12">
        <w:rPr/>
        <w:t>münafık ”</w:t>
      </w:r>
      <w:r w:rsidR="77622F12">
        <w:rPr/>
        <w:t xml:space="preserve"> şeklindeki sözler bir bütün olarak değerlendirildiğinde, eleştiri sınırlarını aşıp, muhatabın onur, şeref ve saygınlığını rencide edecek mahiyette olduğunun anlaşılması karşısında, sanığın hukuki durumunun yeniden değerlendirilmesi zorunluluğu, Bozmayı gerektirmiş ve katılanlar … ve … vekillerinin temyiz nedenleri ile tebliğnamedeki düşünce yerinde görüldüğünden HÜKÜMLERİN BOZULMASINA…</w:t>
      </w:r>
    </w:p>
    <w:p xmlns:wp14="http://schemas.microsoft.com/office/word/2010/wordml" w:rsidP="76D87990" wp14:paraId="424A41CA" wp14:textId="18827F5B">
      <w:pPr>
        <w:pStyle w:val="Normal"/>
        <w:jc w:val="both"/>
      </w:pPr>
      <w:r w:rsidR="77622F12">
        <w:rPr/>
        <w:t xml:space="preserve"> </w:t>
      </w:r>
    </w:p>
    <w:p xmlns:wp14="http://schemas.microsoft.com/office/word/2010/wordml" w:rsidP="76D87990" wp14:paraId="72A0584F" wp14:textId="4169B712">
      <w:pPr>
        <w:pStyle w:val="Normal"/>
        <w:jc w:val="both"/>
      </w:pPr>
      <w:r w:rsidR="77622F12">
        <w:rPr/>
        <w:t>Yargıtay 2. Ceza Dairesi’nin 2011/24822 E, 2012/1555 K Sayılı Kararı</w:t>
      </w:r>
    </w:p>
    <w:p xmlns:wp14="http://schemas.microsoft.com/office/word/2010/wordml" w:rsidP="76D87990" wp14:paraId="49E670C0" wp14:textId="0E64E6D9">
      <w:pPr>
        <w:pStyle w:val="Normal"/>
        <w:jc w:val="both"/>
      </w:pPr>
      <w:r w:rsidR="77622F12">
        <w:rPr/>
        <w:t>…“sen ahlaksızsın, geceleyin buradan gelip geçerken adliyenin ışığının yandığını görüyorum” şeklinde hakaret ettiğinin katılanın iddiası ve tanıkların dolaylı beyanlarından anlaşılması, katılanın mevkii ve sıfatı itibariyle, sanığa iftira atmasını gerektirecek bir neden bulunmaması karşısında, katılan Cumhuriyet Savcısının iddiasına itibar etmeme sebepleri kararda yeterince tartışılmadan yasal olmayan yetersiz gerekçe ile beraat kararı verilmesi, Bozmayı gerektirmiş katılan vekilinin temyiz itirazları bu itibarla yerinde görülmüş olduğundan diğer yönleri incelenmeyen hükmün bu sebepten dolayı isteme aykırı olarak BOZULMASINA</w:t>
      </w:r>
    </w:p>
    <w:p xmlns:wp14="http://schemas.microsoft.com/office/word/2010/wordml" w:rsidP="76D87990" wp14:paraId="7310F9B1" wp14:textId="201E1EC7">
      <w:pPr>
        <w:pStyle w:val="Normal"/>
        <w:jc w:val="both"/>
      </w:pPr>
      <w:r w:rsidR="77622F12">
        <w:rPr/>
        <w:t xml:space="preserve"> </w:t>
      </w:r>
    </w:p>
    <w:p xmlns:wp14="http://schemas.microsoft.com/office/word/2010/wordml" w:rsidP="76D87990" wp14:paraId="6ABC283B" wp14:textId="1EF7EB91">
      <w:pPr>
        <w:pStyle w:val="Normal"/>
        <w:jc w:val="both"/>
      </w:pPr>
      <w:r w:rsidR="77622F12">
        <w:rPr/>
        <w:t>Yargıtay 18. Ceza Dairesi’nin 2018/6497 E, 2019/515 K Sayılı Kararı</w:t>
      </w:r>
    </w:p>
    <w:p xmlns:wp14="http://schemas.microsoft.com/office/word/2010/wordml" w:rsidP="76D87990" wp14:paraId="37CCD898" wp14:textId="5FB78D51">
      <w:pPr>
        <w:pStyle w:val="Normal"/>
        <w:jc w:val="both"/>
      </w:pPr>
      <w:r w:rsidR="77622F12">
        <w:rPr/>
        <w:t>Sanığın, yazdığı dilekçe içeriğinde katılanlara yönelik “…dangalakça, hukuka aykırı cevap geldi. …Ahlaksızca, hukuka aykırı işlem yapan…</w:t>
      </w:r>
      <w:r w:rsidR="77622F12">
        <w:rPr/>
        <w:t>…”şeklindeki</w:t>
      </w:r>
      <w:r w:rsidR="77622F12">
        <w:rPr/>
        <w:t xml:space="preserve"> ifadelerinin, muhatapların onur, şeref ve saygınlığını rencide edici boyutta olup, hakaret suçunu da unsurları itibariyle oluşturduğu gözetilmeden, kanuni olmayan gerekçeyle, sanığın beraatine karar verilmesi, Kanuna aykırı ve katılan …’</w:t>
      </w:r>
      <w:r w:rsidR="77622F12">
        <w:rPr/>
        <w:t>ın</w:t>
      </w:r>
      <w:r w:rsidR="77622F12">
        <w:rPr/>
        <w:t xml:space="preserve"> temyiz nedenleri yerinde görüldüğünden, tebliğnameye aykırı olarak, HÜKMÜN BOZULMASINA…</w:t>
      </w:r>
    </w:p>
    <w:p xmlns:wp14="http://schemas.microsoft.com/office/word/2010/wordml" w:rsidP="76D87990" wp14:paraId="3DB9D50E" wp14:textId="48728EB7">
      <w:pPr>
        <w:pStyle w:val="Normal"/>
        <w:jc w:val="both"/>
      </w:pPr>
      <w:r w:rsidR="77622F12">
        <w:rPr/>
        <w:t xml:space="preserve"> </w:t>
      </w:r>
    </w:p>
    <w:p xmlns:wp14="http://schemas.microsoft.com/office/word/2010/wordml" w:rsidP="76D87990" wp14:paraId="6626432C" wp14:textId="46B6F332">
      <w:pPr>
        <w:pStyle w:val="Normal"/>
        <w:jc w:val="both"/>
      </w:pPr>
      <w:r w:rsidR="77622F12">
        <w:rPr/>
        <w:t>Yargıtay 4. Ceza Dairesi’nin 2014/12734 E, 2014/35285 K Sayılı Kararı</w:t>
      </w:r>
    </w:p>
    <w:p xmlns:wp14="http://schemas.microsoft.com/office/word/2010/wordml" w:rsidP="76D87990" wp14:paraId="1802D3E3" wp14:textId="71B59C5D">
      <w:pPr>
        <w:pStyle w:val="Normal"/>
        <w:jc w:val="both"/>
      </w:pPr>
      <w:r w:rsidR="77622F12">
        <w:rPr/>
        <w:t xml:space="preserve">…Şerefsizler, adiler, ahlaksızlar, boklar “ biçimindeki sözlerin katılanların onur şeref ve saygınlığını rencide edici nitelikte bulunduğu ve zincirleme hakaret suçunu oluşturduğu, bu sözlerin tartışmada </w:t>
      </w:r>
      <w:r w:rsidR="77622F12">
        <w:rPr/>
        <w:t>fevren</w:t>
      </w:r>
      <w:r w:rsidR="77622F12">
        <w:rPr/>
        <w:t xml:space="preserve"> söylenmesinin suç kastını ortadan kaldırmadığı, sanığın fevri hareket etmesine sebep olabilecek katılanlardan kaynaklanan haksız bir davranış var ise bu durumun TCK’nın 129. maddesinin uygulanmasını gerektirebileceği gözetilmeden, anılan sözlerin “ </w:t>
      </w:r>
      <w:r w:rsidR="77622F12">
        <w:rPr/>
        <w:t>Fevren</w:t>
      </w:r>
      <w:r w:rsidR="77622F12">
        <w:rPr/>
        <w:t xml:space="preserve"> söylendiği ve suç kastını ortaya koyan delil bulunmadığı “ biçimindeki kanuni olmayan gerekçe ile beraat kararı verilmesi, Kanuna aykırı, katılanlar C.. A.., </w:t>
      </w:r>
      <w:r w:rsidR="77622F12">
        <w:rPr/>
        <w:t>H..</w:t>
      </w:r>
      <w:r w:rsidR="77622F12">
        <w:rPr/>
        <w:t xml:space="preserve"> </w:t>
      </w:r>
      <w:r w:rsidR="77622F12">
        <w:rPr/>
        <w:t>S..</w:t>
      </w:r>
      <w:r w:rsidR="77622F12">
        <w:rPr/>
        <w:t xml:space="preserve"> </w:t>
      </w:r>
      <w:r w:rsidR="77622F12">
        <w:rPr/>
        <w:t>ve</w:t>
      </w:r>
      <w:r w:rsidR="77622F12">
        <w:rPr/>
        <w:t xml:space="preserve"> katılanlar </w:t>
      </w:r>
      <w:r w:rsidR="77622F12">
        <w:rPr/>
        <w:t>G..</w:t>
      </w:r>
      <w:r w:rsidR="77622F12">
        <w:rPr/>
        <w:t xml:space="preserve"> T.., </w:t>
      </w:r>
      <w:r w:rsidR="77622F12">
        <w:rPr/>
        <w:t>Z..</w:t>
      </w:r>
      <w:r w:rsidR="77622F12">
        <w:rPr/>
        <w:t xml:space="preserve"> Y.., </w:t>
      </w:r>
      <w:r w:rsidR="77622F12">
        <w:rPr/>
        <w:t>A..</w:t>
      </w:r>
      <w:r w:rsidR="77622F12">
        <w:rPr/>
        <w:t xml:space="preserve"> Y.., </w:t>
      </w:r>
      <w:r w:rsidR="77622F12">
        <w:rPr/>
        <w:t>Z..</w:t>
      </w:r>
      <w:r w:rsidR="77622F12">
        <w:rPr/>
        <w:t xml:space="preserve"> </w:t>
      </w:r>
      <w:r w:rsidR="77622F12">
        <w:rPr/>
        <w:t>D..</w:t>
      </w:r>
      <w:r w:rsidR="77622F12">
        <w:rPr/>
        <w:t xml:space="preserve"> </w:t>
      </w:r>
      <w:r w:rsidR="77622F12">
        <w:rPr/>
        <w:t>vekilinin</w:t>
      </w:r>
      <w:r w:rsidR="77622F12">
        <w:rPr/>
        <w:t xml:space="preserve"> temyiz nedenleri ile tebliğnamedeki düşünce yerinde görüldüğünden HÜKMÜN BOZULMASINA…</w:t>
      </w:r>
    </w:p>
    <w:p xmlns:wp14="http://schemas.microsoft.com/office/word/2010/wordml" w:rsidP="76D87990" wp14:paraId="1DA84236" wp14:textId="67033EEA">
      <w:pPr>
        <w:pStyle w:val="Normal"/>
        <w:jc w:val="both"/>
      </w:pPr>
      <w:r w:rsidR="77622F12">
        <w:rPr/>
        <w:t xml:space="preserve"> </w:t>
      </w:r>
    </w:p>
    <w:p xmlns:wp14="http://schemas.microsoft.com/office/word/2010/wordml" w:rsidP="76D87990" wp14:paraId="28549CF6" wp14:textId="14279EF4">
      <w:pPr>
        <w:pStyle w:val="Normal"/>
        <w:jc w:val="both"/>
      </w:pPr>
      <w:r w:rsidR="77622F12">
        <w:rPr/>
        <w:t>Görüldüğü üzere şüphelinin göndermiş olduğu mesaj suç teşkil etmektedir. Dolayısıyla şüpheli hakkında cezalandırılması amacıyla savcılığınız tarafından iddianame düzenlemesini talep ederiz.</w:t>
      </w:r>
    </w:p>
    <w:p xmlns:wp14="http://schemas.microsoft.com/office/word/2010/wordml" w:rsidP="76D87990" wp14:paraId="48E5C377" wp14:textId="7F2DA9A9">
      <w:pPr>
        <w:pStyle w:val="Normal"/>
        <w:jc w:val="both"/>
      </w:pPr>
      <w:r w:rsidR="77622F12">
        <w:rPr/>
        <w:t xml:space="preserve"> </w:t>
      </w:r>
    </w:p>
    <w:p xmlns:wp14="http://schemas.microsoft.com/office/word/2010/wordml" w:rsidP="76D87990" wp14:paraId="00D4D9CA" wp14:textId="643AA499">
      <w:pPr>
        <w:pStyle w:val="Normal"/>
        <w:jc w:val="both"/>
      </w:pPr>
    </w:p>
    <w:p xmlns:wp14="http://schemas.microsoft.com/office/word/2010/wordml" w:rsidP="76D87990" wp14:paraId="4F612475" wp14:textId="7A61435B">
      <w:pPr>
        <w:pStyle w:val="Normal"/>
        <w:jc w:val="both"/>
      </w:pPr>
      <w:r w:rsidR="77622F12">
        <w:rPr/>
        <w:t xml:space="preserve">NETİCE VE TALEP </w:t>
      </w:r>
      <w:r>
        <w:tab/>
      </w:r>
      <w:r w:rsidR="77622F12">
        <w:rPr/>
        <w:t xml:space="preserve">: Yukarıda belirtilen ve </w:t>
      </w:r>
      <w:r w:rsidR="77622F12">
        <w:rPr/>
        <w:t>re'sen</w:t>
      </w:r>
      <w:r w:rsidR="77622F12">
        <w:rPr/>
        <w:t xml:space="preserve"> gözetilecek hususlarla savcılığınızca şüphelinin işlediği suçlar tespit edilerek şüpheli hakkında cezalandırılması amacıyla iddianame düzenlenmesini talep ederiz.</w:t>
      </w:r>
      <w:r w:rsidR="3A01808F">
        <w:rPr/>
        <w:t>..</w:t>
      </w:r>
      <w:r w:rsidR="77622F12">
        <w:rPr/>
        <w:t>/</w:t>
      </w:r>
      <w:r w:rsidR="23D1B7F9">
        <w:rPr/>
        <w:t>..</w:t>
      </w:r>
      <w:r w:rsidR="77622F12">
        <w:rPr/>
        <w:t>/</w:t>
      </w:r>
      <w:r w:rsidR="01216DAD">
        <w:rPr/>
        <w:t>......</w:t>
      </w:r>
    </w:p>
    <w:p xmlns:wp14="http://schemas.microsoft.com/office/word/2010/wordml" w:rsidP="76D87990" wp14:paraId="48D1C92B" wp14:textId="67DD9058">
      <w:pPr>
        <w:pStyle w:val="Normal"/>
        <w:jc w:val="both"/>
      </w:pPr>
      <w:r w:rsidR="77622F12">
        <w:rPr/>
        <w:t xml:space="preserve"> </w:t>
      </w:r>
      <w:r>
        <w:tab/>
      </w:r>
      <w:r>
        <w:tab/>
      </w:r>
      <w:r>
        <w:tab/>
      </w:r>
      <w:r>
        <w:tab/>
      </w:r>
    </w:p>
    <w:p xmlns:wp14="http://schemas.microsoft.com/office/word/2010/wordml" w:rsidP="76D87990" wp14:paraId="6F0E9786" wp14:textId="6D4996E4">
      <w:pPr>
        <w:pStyle w:val="Normal"/>
        <w:jc w:val="both"/>
      </w:pPr>
      <w:r w:rsidR="304AEBA8">
        <w:rPr/>
        <w:t xml:space="preserve"> </w:t>
      </w:r>
      <w:r>
        <w:tab/>
      </w:r>
      <w:r w:rsidR="77622F12">
        <w:rPr/>
        <w:t>Müşteki Vekili</w:t>
      </w:r>
    </w:p>
    <w:p xmlns:wp14="http://schemas.microsoft.com/office/word/2010/wordml" w:rsidP="76D87990" wp14:paraId="1DB4442F" wp14:textId="24EB4956">
      <w:pPr>
        <w:pStyle w:val="Normal"/>
        <w:jc w:val="both"/>
      </w:pPr>
      <w:r w:rsidR="77622F12">
        <w:rPr/>
        <w:t xml:space="preserve">           Av. Fatih Mehmet TOPKAF</w:t>
      </w:r>
      <w:r w:rsidR="05A72F11">
        <w:rPr/>
        <w:t>A</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03509F"/>
    <w:rsid w:val="01216DAD"/>
    <w:rsid w:val="05A72F11"/>
    <w:rsid w:val="1C124AC8"/>
    <w:rsid w:val="1D03509F"/>
    <w:rsid w:val="23D1B7F9"/>
    <w:rsid w:val="304AEBA8"/>
    <w:rsid w:val="327A7236"/>
    <w:rsid w:val="3A01808F"/>
    <w:rsid w:val="453E253A"/>
    <w:rsid w:val="48F43089"/>
    <w:rsid w:val="4A9EE4CB"/>
    <w:rsid w:val="76D87990"/>
    <w:rsid w:val="77622F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3509F"/>
  <w15:chartTrackingRefBased/>
  <w15:docId w15:val="{DE5FF1AB-83B9-4FFC-85CC-6B24CEA791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tr-T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2025-05-16T08:34:54.7477413Z</dcterms:created>
  <dcterms:modified xsi:type="dcterms:W3CDTF">2025-05-16T08:38:07.6325578Z</dcterms:modified>
  <dc:creator>Fatih Mehmet Topkafa</dc:creator>
  <lastModifiedBy>Fatih Mehmet Topkafa</lastModifiedBy>
</coreProperties>
</file>