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0" w:right="123" w:firstLine="0"/>
        <w:jc w:val="center"/>
        <w:rPr>
          <w:b/>
          <w:sz w:val="24"/>
        </w:rPr>
      </w:pPr>
      <w:r>
        <w:rPr>
          <w:b/>
          <w:sz w:val="24"/>
        </w:rPr>
        <w:t>ANKARA</w:t>
      </w:r>
      <w:r>
        <w:rPr>
          <w:b/>
          <w:spacing w:val="4"/>
          <w:sz w:val="24"/>
        </w:rPr>
        <w:t> </w:t>
      </w:r>
      <w:r>
        <w:rPr>
          <w:b/>
          <w:sz w:val="24"/>
        </w:rPr>
        <w:t>NÖBETÇİ</w:t>
      </w:r>
      <w:r>
        <w:rPr>
          <w:b/>
          <w:spacing w:val="-8"/>
          <w:sz w:val="24"/>
        </w:rPr>
        <w:t> </w:t>
      </w:r>
      <w:r>
        <w:rPr>
          <w:b/>
          <w:sz w:val="24"/>
        </w:rPr>
        <w:t>AİLE</w:t>
      </w:r>
      <w:r>
        <w:rPr>
          <w:b/>
          <w:spacing w:val="-8"/>
          <w:sz w:val="24"/>
        </w:rPr>
        <w:t> </w:t>
      </w:r>
      <w:r>
        <w:rPr>
          <w:b/>
          <w:spacing w:val="-2"/>
          <w:sz w:val="24"/>
        </w:rPr>
        <w:t>MAHKEMESİ’NE</w:t>
      </w:r>
    </w:p>
    <w:p>
      <w:pPr>
        <w:pStyle w:val="BodyText"/>
        <w:rPr>
          <w:b/>
        </w:rPr>
      </w:pPr>
    </w:p>
    <w:p>
      <w:pPr>
        <w:pStyle w:val="BodyText"/>
        <w:rPr>
          <w:b/>
        </w:rPr>
      </w:pPr>
    </w:p>
    <w:p>
      <w:pPr>
        <w:pStyle w:val="BodyText"/>
        <w:spacing w:before="16"/>
        <w:rPr>
          <w:b/>
        </w:rPr>
      </w:pPr>
    </w:p>
    <w:p>
      <w:pPr>
        <w:tabs>
          <w:tab w:pos="2889" w:val="left" w:leader="none"/>
        </w:tabs>
        <w:spacing w:before="0"/>
        <w:ind w:left="10" w:right="0" w:firstLine="0"/>
        <w:jc w:val="left"/>
        <w:rPr>
          <w:b/>
          <w:sz w:val="24"/>
        </w:rPr>
      </w:pPr>
      <w:r>
        <w:rPr>
          <w:b/>
          <w:spacing w:val="-2"/>
          <w:sz w:val="24"/>
        </w:rPr>
        <w:t>DAVACI</w:t>
      </w:r>
      <w:r>
        <w:rPr>
          <w:b/>
          <w:sz w:val="24"/>
        </w:rPr>
        <w:tab/>
      </w:r>
      <w:r>
        <w:rPr>
          <w:b/>
          <w:spacing w:val="-10"/>
          <w:sz w:val="24"/>
        </w:rPr>
        <w:t>:</w:t>
      </w:r>
    </w:p>
    <w:p>
      <w:pPr>
        <w:pStyle w:val="BodyText"/>
        <w:spacing w:line="20" w:lineRule="exact"/>
        <w:rPr>
          <w:sz w:val="2"/>
        </w:rPr>
      </w:pPr>
      <w:r>
        <w:rPr>
          <w:sz w:val="2"/>
        </w:rPr>
        <mc:AlternateContent>
          <mc:Choice Requires="wps">
            <w:drawing>
              <wp:inline distT="0" distB="0" distL="0" distR="0">
                <wp:extent cx="1866900" cy="12700"/>
                <wp:effectExtent l="9525" t="0" r="0" b="6350"/>
                <wp:docPr id="1" name="Group 1"/>
                <wp:cNvGraphicFramePr>
                  <a:graphicFrameLocks/>
                </wp:cNvGraphicFramePr>
                <a:graphic>
                  <a:graphicData uri="http://schemas.microsoft.com/office/word/2010/wordprocessingGroup">
                    <wpg:wgp>
                      <wpg:cNvPr id="1" name="Group 1"/>
                      <wpg:cNvGrpSpPr/>
                      <wpg:grpSpPr>
                        <a:xfrm>
                          <a:off x="0" y="0"/>
                          <a:ext cx="1866900" cy="12700"/>
                          <a:chExt cx="1866900" cy="12700"/>
                        </a:xfrm>
                      </wpg:grpSpPr>
                      <wps:wsp>
                        <wps:cNvPr id="2" name="Graphic 2"/>
                        <wps:cNvSpPr/>
                        <wps:spPr>
                          <a:xfrm>
                            <a:off x="0" y="6350"/>
                            <a:ext cx="1866900" cy="1270"/>
                          </a:xfrm>
                          <a:custGeom>
                            <a:avLst/>
                            <a:gdLst/>
                            <a:ahLst/>
                            <a:cxnLst/>
                            <a:rect l="l" t="t" r="r" b="b"/>
                            <a:pathLst>
                              <a:path w="1866900" h="0">
                                <a:moveTo>
                                  <a:pt x="0" y="0"/>
                                </a:moveTo>
                                <a:lnTo>
                                  <a:pt x="609600" y="0"/>
                                </a:lnTo>
                              </a:path>
                              <a:path w="1866900" h="0">
                                <a:moveTo>
                                  <a:pt x="6096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1" coordorigin="0,0" coordsize="2940,20">
                <v:shape style="position:absolute;left:0;top:10;width:2940;height:2" id="docshape2" coordorigin="0,10" coordsize="2940,0" path="m0,10l960,10m960,10l1440,10m1440,10l2880,10m2880,10l2940,10e" filled="false" stroked="true" strokeweight="1pt" strokecolor="#000000">
                  <v:path arrowok="t"/>
                  <v:stroke dashstyle="solid"/>
                </v:shape>
              </v:group>
            </w:pict>
          </mc:Fallback>
        </mc:AlternateContent>
      </w:r>
      <w:r>
        <w:rPr>
          <w:sz w:val="2"/>
        </w:rPr>
      </w:r>
    </w:p>
    <w:p>
      <w:pPr>
        <w:tabs>
          <w:tab w:pos="2889" w:val="left" w:leader="none"/>
        </w:tabs>
        <w:spacing w:before="264"/>
        <w:ind w:left="10" w:right="0" w:firstLine="0"/>
        <w:jc w:val="left"/>
        <w:rPr>
          <w:sz w:val="24"/>
        </w:rPr>
      </w:pPr>
      <w:r>
        <w:rPr>
          <w:b/>
          <w:spacing w:val="-2"/>
          <w:sz w:val="24"/>
        </w:rPr>
        <w:t>VEKİLİ</w:t>
      </w:r>
      <w:r>
        <w:rPr>
          <w:b/>
          <w:sz w:val="24"/>
        </w:rPr>
        <w:tab/>
        <w:t>:</w:t>
      </w:r>
      <w:r>
        <w:rPr>
          <w:b/>
          <w:spacing w:val="-2"/>
          <w:sz w:val="24"/>
        </w:rPr>
        <w:t> </w:t>
      </w:r>
      <w:r>
        <w:rPr>
          <w:sz w:val="24"/>
        </w:rPr>
        <w:t>Av.</w:t>
      </w:r>
      <w:r>
        <w:rPr>
          <w:spacing w:val="6"/>
          <w:sz w:val="24"/>
        </w:rPr>
        <w:t> </w:t>
      </w:r>
      <w:r>
        <w:rPr>
          <w:sz w:val="24"/>
        </w:rPr>
        <w:t>Tülay</w:t>
      </w:r>
      <w:r>
        <w:rPr>
          <w:spacing w:val="-1"/>
          <w:sz w:val="24"/>
        </w:rPr>
        <w:t> </w:t>
      </w:r>
      <w:r>
        <w:rPr>
          <w:sz w:val="24"/>
        </w:rPr>
        <w:t>Hazal</w:t>
      </w:r>
      <w:r>
        <w:rPr>
          <w:spacing w:val="-1"/>
          <w:sz w:val="24"/>
        </w:rPr>
        <w:t> </w:t>
      </w:r>
      <w:r>
        <w:rPr>
          <w:spacing w:val="-4"/>
          <w:sz w:val="24"/>
        </w:rPr>
        <w:t>ÖZER</w:t>
      </w:r>
    </w:p>
    <w:p>
      <w:pPr>
        <w:pStyle w:val="BodyText"/>
        <w:spacing w:line="20" w:lineRule="exact"/>
        <w:rPr>
          <w:sz w:val="2"/>
        </w:rPr>
      </w:pPr>
      <w:r>
        <w:rPr>
          <w:sz w:val="2"/>
        </w:rPr>
        <mc:AlternateContent>
          <mc:Choice Requires="wps">
            <w:drawing>
              <wp:inline distT="0" distB="0" distL="0" distR="0">
                <wp:extent cx="1866900" cy="12700"/>
                <wp:effectExtent l="9525" t="0" r="0" b="6350"/>
                <wp:docPr id="3" name="Group 3"/>
                <wp:cNvGraphicFramePr>
                  <a:graphicFrameLocks/>
                </wp:cNvGraphicFramePr>
                <a:graphic>
                  <a:graphicData uri="http://schemas.microsoft.com/office/word/2010/wordprocessingGroup">
                    <wpg:wgp>
                      <wpg:cNvPr id="3" name="Group 3"/>
                      <wpg:cNvGrpSpPr/>
                      <wpg:grpSpPr>
                        <a:xfrm>
                          <a:off x="0" y="0"/>
                          <a:ext cx="1866900" cy="12700"/>
                          <a:chExt cx="1866900" cy="12700"/>
                        </a:xfrm>
                      </wpg:grpSpPr>
                      <wps:wsp>
                        <wps:cNvPr id="4" name="Graphic 4"/>
                        <wps:cNvSpPr/>
                        <wps:spPr>
                          <a:xfrm>
                            <a:off x="0" y="6350"/>
                            <a:ext cx="1866900" cy="1270"/>
                          </a:xfrm>
                          <a:custGeom>
                            <a:avLst/>
                            <a:gdLst/>
                            <a:ahLst/>
                            <a:cxnLst/>
                            <a:rect l="l" t="t" r="r" b="b"/>
                            <a:pathLst>
                              <a:path w="1866900" h="0">
                                <a:moveTo>
                                  <a:pt x="0" y="0"/>
                                </a:moveTo>
                                <a:lnTo>
                                  <a:pt x="546100" y="0"/>
                                </a:lnTo>
                              </a:path>
                              <a:path w="1866900" h="0">
                                <a:moveTo>
                                  <a:pt x="5461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3" coordorigin="0,0" coordsize="2940,20">
                <v:shape style="position:absolute;left:0;top:10;width:2940;height:2" id="docshape4" coordorigin="0,10" coordsize="2940,0" path="m0,10l860,10m860,10l1440,10m1440,10l2880,10m2880,10l2940,10e" filled="false" stroked="true" strokeweight="1pt" strokecolor="#000000">
                  <v:path arrowok="t"/>
                  <v:stroke dashstyle="solid"/>
                </v:shape>
              </v:group>
            </w:pict>
          </mc:Fallback>
        </mc:AlternateContent>
      </w:r>
      <w:r>
        <w:rPr>
          <w:sz w:val="2"/>
        </w:rPr>
      </w:r>
    </w:p>
    <w:p>
      <w:pPr>
        <w:tabs>
          <w:tab w:pos="2889" w:val="left" w:leader="none"/>
        </w:tabs>
        <w:spacing w:before="264"/>
        <w:ind w:left="10" w:right="0" w:firstLine="0"/>
        <w:jc w:val="left"/>
        <w:rPr>
          <w:sz w:val="24"/>
        </w:rPr>
      </w:pPr>
      <w:r>
        <w:rPr>
          <w:b/>
          <w:spacing w:val="-2"/>
          <w:sz w:val="24"/>
          <w:u w:val="single"/>
        </w:rPr>
        <w:t>DAVALI</w:t>
      </w:r>
      <w:r>
        <w:rPr>
          <w:b/>
          <w:sz w:val="24"/>
          <w:u w:val="single"/>
        </w:rPr>
        <w:tab/>
      </w:r>
      <w:r>
        <w:rPr>
          <w:spacing w:val="-10"/>
          <w:sz w:val="24"/>
        </w:rPr>
        <w:t>:</w:t>
      </w:r>
    </w:p>
    <w:p>
      <w:pPr>
        <w:pStyle w:val="BodyText"/>
        <w:spacing w:before="8"/>
      </w:pPr>
    </w:p>
    <w:p>
      <w:pPr>
        <w:pStyle w:val="BodyText"/>
        <w:tabs>
          <w:tab w:pos="2889" w:val="left" w:leader="none"/>
        </w:tabs>
        <w:spacing w:line="242" w:lineRule="auto"/>
        <w:ind w:left="10" w:right="192"/>
      </w:pPr>
      <w:r>
        <w:rPr/>
        <mc:AlternateContent>
          <mc:Choice Requires="wps">
            <w:drawing>
              <wp:anchor distT="0" distB="0" distL="0" distR="0" allowOverlap="1" layoutInCell="1" locked="0" behindDoc="0" simplePos="0" relativeHeight="15729664">
                <wp:simplePos x="0" y="0"/>
                <wp:positionH relativeFrom="page">
                  <wp:posOffset>546100</wp:posOffset>
                </wp:positionH>
                <wp:positionV relativeFrom="paragraph">
                  <wp:posOffset>180586</wp:posOffset>
                </wp:positionV>
                <wp:extent cx="18669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866900" cy="1270"/>
                        </a:xfrm>
                        <a:custGeom>
                          <a:avLst/>
                          <a:gdLst/>
                          <a:ahLst/>
                          <a:cxnLst/>
                          <a:rect l="l" t="t" r="r" b="b"/>
                          <a:pathLst>
                            <a:path w="1866900" h="0">
                              <a:moveTo>
                                <a:pt x="0" y="0"/>
                              </a:moveTo>
                              <a:lnTo>
                                <a:pt x="457200" y="0"/>
                              </a:lnTo>
                            </a:path>
                            <a:path w="1866900" h="0">
                              <a:moveTo>
                                <a:pt x="4572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4.219375pt;width:147pt;height:.1pt;mso-position-horizontal-relative:page;mso-position-vertical-relative:paragraph;z-index:15729664" id="docshape5" coordorigin="860,284" coordsize="2940,0" path="m860,284l1580,284m1580,284l2300,284m2300,284l3740,284m3740,284l3800,284e" filled="false" stroked="true" strokeweight="1pt" strokecolor="#000000">
                <v:path arrowok="t"/>
                <v:stroke dashstyle="solid"/>
                <w10:wrap type="none"/>
              </v:shape>
            </w:pict>
          </mc:Fallback>
        </mc:AlternateContent>
      </w:r>
      <w:r>
        <w:rPr>
          <w:b/>
          <w:spacing w:val="-4"/>
        </w:rPr>
        <w:t>KONU</w:t>
      </w:r>
      <w:r>
        <w:rPr>
          <w:b/>
        </w:rPr>
        <w:tab/>
        <w:t>: </w:t>
      </w:r>
      <w:r>
        <w:rPr/>
        <w:t>Velayetleri</w:t>
      </w:r>
      <w:r>
        <w:rPr>
          <w:spacing w:val="-15"/>
        </w:rPr>
        <w:t> </w:t>
      </w:r>
      <w:r>
        <w:rPr/>
        <w:t>müvekkil</w:t>
      </w:r>
      <w:r>
        <w:rPr>
          <w:spacing w:val="25"/>
        </w:rPr>
        <w:t> </w:t>
      </w:r>
      <w:r>
        <w:rPr/>
        <w:t>davacıda</w:t>
      </w:r>
      <w:r>
        <w:rPr>
          <w:spacing w:val="-1"/>
        </w:rPr>
        <w:t> </w:t>
      </w:r>
      <w:r>
        <w:rPr/>
        <w:t>olan</w:t>
      </w:r>
      <w:r>
        <w:rPr>
          <w:spacing w:val="-1"/>
        </w:rPr>
        <w:t> </w:t>
      </w:r>
      <w:r>
        <w:rPr/>
        <w:t>müşterek çocuklar</w:t>
      </w:r>
      <w:r>
        <w:rPr>
          <w:spacing w:val="40"/>
        </w:rPr>
        <w:t> </w:t>
      </w:r>
      <w:r>
        <w:rPr/>
        <w:t>X için 10.000</w:t>
      </w:r>
      <w:r>
        <w:rPr>
          <w:spacing w:val="-7"/>
        </w:rPr>
        <w:t> </w:t>
      </w:r>
      <w:r>
        <w:rPr/>
        <w:t>TL ve Y için 10.000 TL olmak üzere aylık toplam 20.000 TL iştirak nafakası talepli dava</w:t>
      </w:r>
      <w:r>
        <w:rPr>
          <w:spacing w:val="-6"/>
        </w:rPr>
        <w:t> </w:t>
      </w:r>
      <w:r>
        <w:rPr/>
        <w:t>dilekçesidir.</w:t>
      </w:r>
    </w:p>
    <w:p>
      <w:pPr>
        <w:pStyle w:val="BodyText"/>
        <w:spacing w:before="6"/>
      </w:pPr>
    </w:p>
    <w:p>
      <w:pPr>
        <w:tabs>
          <w:tab w:pos="2889" w:val="left" w:leader="none"/>
        </w:tabs>
        <w:spacing w:before="1"/>
        <w:ind w:left="10" w:right="0" w:firstLine="0"/>
        <w:jc w:val="left"/>
        <w:rPr>
          <w:b/>
          <w:sz w:val="24"/>
        </w:rPr>
      </w:pPr>
      <w:r>
        <w:rPr>
          <w:b/>
          <w:spacing w:val="-2"/>
          <w:sz w:val="24"/>
          <w:u w:val="single"/>
        </w:rPr>
        <w:t>AÇIKLAMALAR</w:t>
      </w:r>
      <w:r>
        <w:rPr>
          <w:b/>
          <w:sz w:val="24"/>
          <w:u w:val="single"/>
        </w:rPr>
        <w:tab/>
      </w:r>
      <w:r>
        <w:rPr>
          <w:b/>
          <w:spacing w:val="-10"/>
          <w:sz w:val="24"/>
          <w:u w:val="single"/>
        </w:rPr>
        <w:t>:</w:t>
      </w:r>
    </w:p>
    <w:p>
      <w:pPr>
        <w:pStyle w:val="BodyText"/>
        <w:spacing w:before="7"/>
        <w:rPr>
          <w:b/>
        </w:rPr>
      </w:pPr>
    </w:p>
    <w:p>
      <w:pPr>
        <w:pStyle w:val="BodyText"/>
        <w:spacing w:line="242" w:lineRule="auto" w:before="1"/>
        <w:ind w:left="10" w:right="186" w:firstLine="1440"/>
        <w:jc w:val="both"/>
      </w:pPr>
      <w:r>
        <w:rPr/>
        <w:t>Müvekkil X</w:t>
      </w:r>
      <w:r>
        <w:rPr>
          <w:spacing w:val="-1"/>
        </w:rPr>
        <w:t> </w:t>
      </w:r>
      <w:r>
        <w:rPr/>
        <w:t>ile davalı X, 17/01/2012 tarihinde evlenmiş olup, bu evlilikten müşterek iki çocukları dünyaya gelmiştir.</w:t>
      </w:r>
    </w:p>
    <w:p>
      <w:pPr>
        <w:pStyle w:val="BodyText"/>
        <w:spacing w:before="6"/>
      </w:pPr>
    </w:p>
    <w:p>
      <w:pPr>
        <w:pStyle w:val="BodyText"/>
        <w:spacing w:line="242" w:lineRule="auto"/>
        <w:ind w:left="10" w:right="184" w:firstLine="1440"/>
        <w:jc w:val="both"/>
        <w:rPr>
          <w:b/>
        </w:rPr>
      </w:pPr>
      <w:r>
        <w:rPr/>
        <w:t>Devamında tarafların evliliklerini sürdürmeleri çekilmez bir hal aldığından tarafların başvuruları üzerine Ankara X Aile Mahkemesi’nin ...../..... Esas ..../..... Karar sayılı ilamı ile TMK.nun 166/3 maddesi uyarınca tarafların BOŞANMALARINA, karar verilmiştir. </w:t>
      </w:r>
      <w:r>
        <w:rPr>
          <w:b/>
        </w:rPr>
        <w:t>(EK-1)</w:t>
      </w:r>
    </w:p>
    <w:p>
      <w:pPr>
        <w:pStyle w:val="BodyText"/>
        <w:spacing w:before="8"/>
        <w:rPr>
          <w:b/>
        </w:rPr>
      </w:pPr>
    </w:p>
    <w:p>
      <w:pPr>
        <w:spacing w:line="242" w:lineRule="auto" w:before="0"/>
        <w:ind w:left="10" w:right="186" w:firstLine="1440"/>
        <w:jc w:val="both"/>
        <w:rPr>
          <w:sz w:val="24"/>
        </w:rPr>
      </w:pPr>
      <w:r>
        <w:rPr>
          <w:sz w:val="24"/>
        </w:rPr>
        <w:t>Ankara</w:t>
      </w:r>
      <w:r>
        <w:rPr>
          <w:spacing w:val="-14"/>
          <w:sz w:val="24"/>
        </w:rPr>
        <w:t> </w:t>
      </w:r>
      <w:r>
        <w:rPr>
          <w:sz w:val="24"/>
        </w:rPr>
        <w:t>X Aile</w:t>
      </w:r>
      <w:r>
        <w:rPr>
          <w:spacing w:val="-1"/>
          <w:sz w:val="24"/>
        </w:rPr>
        <w:t> </w:t>
      </w:r>
      <w:r>
        <w:rPr>
          <w:sz w:val="24"/>
        </w:rPr>
        <w:t>Mahkemesi’nin yukarıda</w:t>
      </w:r>
      <w:r>
        <w:rPr>
          <w:spacing w:val="-7"/>
          <w:sz w:val="24"/>
        </w:rPr>
        <w:t> </w:t>
      </w:r>
      <w:r>
        <w:rPr>
          <w:sz w:val="24"/>
        </w:rPr>
        <w:t>numarası</w:t>
      </w:r>
      <w:r>
        <w:rPr>
          <w:spacing w:val="-8"/>
          <w:sz w:val="24"/>
        </w:rPr>
        <w:t> </w:t>
      </w:r>
      <w:r>
        <w:rPr>
          <w:sz w:val="24"/>
        </w:rPr>
        <w:t>belirtilen kararı</w:t>
      </w:r>
      <w:r>
        <w:rPr>
          <w:spacing w:val="-7"/>
          <w:sz w:val="24"/>
        </w:rPr>
        <w:t> </w:t>
      </w:r>
      <w:r>
        <w:rPr>
          <w:sz w:val="24"/>
        </w:rPr>
        <w:t>ile müşterek</w:t>
      </w:r>
      <w:r>
        <w:rPr>
          <w:spacing w:val="-8"/>
          <w:sz w:val="24"/>
        </w:rPr>
        <w:t> </w:t>
      </w:r>
      <w:r>
        <w:rPr>
          <w:sz w:val="24"/>
        </w:rPr>
        <w:t>çocukların velayetlerinin anneleri olan müvekkil X'</w:t>
      </w:r>
      <w:r>
        <w:rPr>
          <w:spacing w:val="-3"/>
          <w:sz w:val="24"/>
        </w:rPr>
        <w:t> </w:t>
      </w:r>
      <w:r>
        <w:rPr>
          <w:sz w:val="24"/>
        </w:rPr>
        <w:t>e verilmesine karar verilmiştir.</w:t>
      </w:r>
      <w:r>
        <w:rPr>
          <w:spacing w:val="-8"/>
          <w:sz w:val="24"/>
        </w:rPr>
        <w:t> </w:t>
      </w:r>
      <w:r>
        <w:rPr>
          <w:sz w:val="24"/>
        </w:rPr>
        <w:t>Bunun yanında</w:t>
      </w:r>
      <w:r>
        <w:rPr>
          <w:spacing w:val="-7"/>
          <w:sz w:val="24"/>
        </w:rPr>
        <w:t> </w:t>
      </w:r>
      <w:r>
        <w:rPr>
          <w:sz w:val="24"/>
        </w:rPr>
        <w:t>boşanma sonucu herhangi</w:t>
      </w:r>
      <w:r>
        <w:rPr>
          <w:spacing w:val="-15"/>
          <w:sz w:val="24"/>
        </w:rPr>
        <w:t> </w:t>
      </w:r>
      <w:r>
        <w:rPr>
          <w:sz w:val="24"/>
        </w:rPr>
        <w:t>bir nafakaya hükmedilmemiştir. Müvekkil,</w:t>
      </w:r>
      <w:r>
        <w:rPr>
          <w:spacing w:val="-15"/>
          <w:sz w:val="24"/>
        </w:rPr>
        <w:t> </w:t>
      </w:r>
      <w:r>
        <w:rPr>
          <w:sz w:val="24"/>
        </w:rPr>
        <w:t>davalı</w:t>
      </w:r>
      <w:r>
        <w:rPr>
          <w:spacing w:val="25"/>
          <w:sz w:val="24"/>
        </w:rPr>
        <w:t> </w:t>
      </w:r>
      <w:r>
        <w:rPr>
          <w:sz w:val="24"/>
        </w:rPr>
        <w:t>tarafın</w:t>
      </w:r>
      <w:r>
        <w:rPr>
          <w:spacing w:val="-15"/>
          <w:sz w:val="24"/>
        </w:rPr>
        <w:t> </w:t>
      </w:r>
      <w:r>
        <w:rPr>
          <w:sz w:val="24"/>
        </w:rPr>
        <w:t>çocukların bakımı</w:t>
      </w:r>
      <w:r>
        <w:rPr>
          <w:spacing w:val="-15"/>
          <w:sz w:val="24"/>
        </w:rPr>
        <w:t> </w:t>
      </w:r>
      <w:r>
        <w:rPr>
          <w:sz w:val="24"/>
        </w:rPr>
        <w:t>ve yetiştirilmesinde üzerine düşen yardımı ve desteği yerine getireceğini düşünerek nafaka talep etmemiş olsa dahi davalı taraftan herhangi bir destek göremeyen müvekkil için </w:t>
      </w:r>
      <w:r>
        <w:rPr>
          <w:b/>
          <w:sz w:val="24"/>
        </w:rPr>
        <w:t>hayat şartlarındaki zorlaşma, çocukların okul, kurs</w:t>
      </w:r>
      <w:r>
        <w:rPr>
          <w:b/>
          <w:spacing w:val="-14"/>
          <w:sz w:val="24"/>
        </w:rPr>
        <w:t> </w:t>
      </w:r>
      <w:r>
        <w:rPr>
          <w:b/>
          <w:sz w:val="24"/>
        </w:rPr>
        <w:t>giderlerinin artması,</w:t>
      </w:r>
      <w:r>
        <w:rPr>
          <w:b/>
          <w:spacing w:val="-14"/>
          <w:sz w:val="24"/>
        </w:rPr>
        <w:t> </w:t>
      </w:r>
      <w:r>
        <w:rPr>
          <w:b/>
          <w:sz w:val="24"/>
        </w:rPr>
        <w:t>paranın değerinin</w:t>
      </w:r>
      <w:r>
        <w:rPr>
          <w:b/>
          <w:spacing w:val="-1"/>
          <w:sz w:val="24"/>
        </w:rPr>
        <w:t> </w:t>
      </w:r>
      <w:r>
        <w:rPr>
          <w:b/>
          <w:sz w:val="24"/>
        </w:rPr>
        <w:t>düşmesi ve</w:t>
      </w:r>
      <w:r>
        <w:rPr>
          <w:b/>
          <w:spacing w:val="-14"/>
          <w:sz w:val="24"/>
        </w:rPr>
        <w:t> </w:t>
      </w:r>
      <w:r>
        <w:rPr>
          <w:b/>
          <w:sz w:val="24"/>
        </w:rPr>
        <w:t>davalının</w:t>
      </w:r>
      <w:r>
        <w:rPr>
          <w:b/>
          <w:spacing w:val="-8"/>
          <w:sz w:val="24"/>
        </w:rPr>
        <w:t> </w:t>
      </w:r>
      <w:r>
        <w:rPr>
          <w:b/>
          <w:sz w:val="24"/>
        </w:rPr>
        <w:t>maddi durumundaki</w:t>
      </w:r>
      <w:r>
        <w:rPr>
          <w:b/>
          <w:spacing w:val="-15"/>
          <w:sz w:val="24"/>
        </w:rPr>
        <w:t> </w:t>
      </w:r>
      <w:r>
        <w:rPr>
          <w:b/>
          <w:sz w:val="24"/>
        </w:rPr>
        <w:t>iyileşmeler nedeniyle </w:t>
      </w:r>
      <w:r>
        <w:rPr>
          <w:sz w:val="24"/>
        </w:rPr>
        <w:t>işbu davayı açma zorunluluğu hasıl olmuştur. Şöyle ki;</w:t>
      </w:r>
    </w:p>
    <w:p>
      <w:pPr>
        <w:pStyle w:val="BodyText"/>
        <w:spacing w:before="13"/>
      </w:pPr>
    </w:p>
    <w:p>
      <w:pPr>
        <w:pStyle w:val="BodyText"/>
        <w:spacing w:line="242" w:lineRule="auto"/>
        <w:ind w:left="10" w:right="185" w:firstLine="1440"/>
        <w:jc w:val="both"/>
      </w:pPr>
      <w:r>
        <w:rPr/>
        <w:t>Müşterek çocuklar müvekkil ile beraber ikamet etmekte olup çocuklardan biri, X İlkokulunda</w:t>
      </w:r>
      <w:r>
        <w:rPr>
          <w:spacing w:val="40"/>
        </w:rPr>
        <w:t> </w:t>
      </w:r>
      <w:r>
        <w:rPr/>
        <w:t>2. Sınıf öğrencisidir. Öteki müşterek çocuk ise X ortaokulu 5. sınıf öğrencisidir. Müşterek çocuklar gelişme çağında olup her geçen gün eğitim masrafları ve diğer giderleri artmaktadır. Yine müvekkil ve çocukların ikamet ettiği ev kira olup müvekkilin aldığı maaş ev</w:t>
      </w:r>
      <w:r>
        <w:rPr>
          <w:spacing w:val="-12"/>
        </w:rPr>
        <w:t> </w:t>
      </w:r>
      <w:r>
        <w:rPr/>
        <w:t>masraflarına ve çocukların giderlerine</w:t>
      </w:r>
      <w:r>
        <w:rPr>
          <w:spacing w:val="-15"/>
        </w:rPr>
        <w:t> </w:t>
      </w:r>
      <w:r>
        <w:rPr/>
        <w:t>yetmemektedir. Nitekim</w:t>
      </w:r>
      <w:r>
        <w:rPr>
          <w:spacing w:val="-15"/>
        </w:rPr>
        <w:t> </w:t>
      </w:r>
      <w:r>
        <w:rPr/>
        <w:t>ev</w:t>
      </w:r>
      <w:r>
        <w:rPr>
          <w:spacing w:val="26"/>
        </w:rPr>
        <w:t> </w:t>
      </w:r>
      <w:r>
        <w:rPr/>
        <w:t>sahibi</w:t>
      </w:r>
      <w:r>
        <w:rPr>
          <w:spacing w:val="-15"/>
        </w:rPr>
        <w:t> </w:t>
      </w:r>
      <w:r>
        <w:rPr/>
        <w:t>evi satacağını</w:t>
      </w:r>
      <w:r>
        <w:rPr>
          <w:spacing w:val="-9"/>
        </w:rPr>
        <w:t> </w:t>
      </w:r>
      <w:r>
        <w:rPr/>
        <w:t>müvekkile bildirmiş</w:t>
      </w:r>
      <w:r>
        <w:rPr>
          <w:spacing w:val="-15"/>
        </w:rPr>
        <w:t> </w:t>
      </w:r>
      <w:r>
        <w:rPr/>
        <w:t>olup çok yakında evden ayrılmak zorunda</w:t>
      </w:r>
      <w:r>
        <w:rPr>
          <w:spacing w:val="-15"/>
        </w:rPr>
        <w:t> </w:t>
      </w:r>
      <w:r>
        <w:rPr/>
        <w:t>kalacak müvekkil</w:t>
      </w:r>
      <w:r>
        <w:rPr>
          <w:spacing w:val="-13"/>
        </w:rPr>
        <w:t> </w:t>
      </w:r>
      <w:r>
        <w:rPr/>
        <w:t>için yeni bir ev kirası bu piyasa şartlarında en</w:t>
      </w:r>
      <w:r>
        <w:rPr>
          <w:spacing w:val="-12"/>
        </w:rPr>
        <w:t> </w:t>
      </w:r>
      <w:r>
        <w:rPr/>
        <w:t>az 25.000</w:t>
      </w:r>
      <w:r>
        <w:rPr>
          <w:spacing w:val="-5"/>
        </w:rPr>
        <w:t> </w:t>
      </w:r>
      <w:r>
        <w:rPr/>
        <w:t>TL -30.000 TL civarında</w:t>
      </w:r>
      <w:r>
        <w:rPr>
          <w:spacing w:val="-4"/>
        </w:rPr>
        <w:t> </w:t>
      </w:r>
      <w:r>
        <w:rPr/>
        <w:t>olacaktır. Dolayısıyla müvekkil maddi olarak çok daha güç bir döneme girecektir.</w:t>
      </w:r>
    </w:p>
    <w:p>
      <w:pPr>
        <w:pStyle w:val="BodyText"/>
        <w:spacing w:before="13"/>
      </w:pPr>
    </w:p>
    <w:p>
      <w:pPr>
        <w:pStyle w:val="BodyText"/>
        <w:spacing w:line="242" w:lineRule="auto"/>
        <w:ind w:left="10" w:right="184" w:firstLine="1440"/>
        <w:jc w:val="both"/>
      </w:pPr>
      <w:r>
        <w:rPr/>
        <w:t>Müvekkil, çocuklardan X'i geçtiğimiz sene futbol kursuna göndermiş olup bu sene de devam etmesini istemesine rağmen pahalılaşan hayat şartları</w:t>
      </w:r>
      <w:r>
        <w:rPr>
          <w:spacing w:val="40"/>
        </w:rPr>
        <w:t> </w:t>
      </w:r>
      <w:r>
        <w:rPr/>
        <w:t>bu isteklere el vermemektedir. Öteki taraftan müşterek çocuk Y'ye otizm teşhisi konulmuştur</w:t>
      </w:r>
      <w:r>
        <w:rPr>
          <w:b/>
        </w:rPr>
        <w:t>(EK-2)</w:t>
      </w:r>
      <w:r>
        <w:rPr/>
        <w:t>. Müvekkil, otizm teşhisi konulan çocuğunun sosyal hayata karışması ve sağlıklı bir gelişim sergilemesi için bu alanda uzmanlaşmış hekimlerle görüşmek istemektedir. Ancak maddi durumu buna engel teşkil etmektedir. Yine müşterek çocuk Y şuanda devam ettiği ortaokulda kaynaştırma öğrencisi olup ortama uyum sağlamakta güçlük çekmektedir.</w:t>
      </w:r>
      <w:r>
        <w:rPr>
          <w:spacing w:val="-15"/>
        </w:rPr>
        <w:t> </w:t>
      </w:r>
      <w:r>
        <w:rPr/>
        <w:t>Mekanik zekası</w:t>
      </w:r>
      <w:r>
        <w:rPr>
          <w:spacing w:val="-8"/>
        </w:rPr>
        <w:t> </w:t>
      </w:r>
      <w:r>
        <w:rPr/>
        <w:t>kuvvetli</w:t>
      </w:r>
      <w:r>
        <w:rPr>
          <w:spacing w:val="-15"/>
        </w:rPr>
        <w:t> </w:t>
      </w:r>
      <w:r>
        <w:rPr/>
        <w:t>olan müşterek</w:t>
      </w:r>
      <w:r>
        <w:rPr>
          <w:spacing w:val="-8"/>
        </w:rPr>
        <w:t> </w:t>
      </w:r>
      <w:r>
        <w:rPr/>
        <w:t>çocuğun</w:t>
      </w:r>
      <w:r>
        <w:rPr>
          <w:spacing w:val="-2"/>
        </w:rPr>
        <w:t> </w:t>
      </w:r>
      <w:r>
        <w:rPr/>
        <w:t>yaratıcılığını geliştirecek</w:t>
      </w:r>
      <w:r>
        <w:rPr>
          <w:spacing w:val="-15"/>
        </w:rPr>
        <w:t> </w:t>
      </w:r>
      <w:r>
        <w:rPr/>
        <w:t>özel</w:t>
      </w:r>
      <w:r>
        <w:rPr>
          <w:spacing w:val="-8"/>
        </w:rPr>
        <w:t> </w:t>
      </w:r>
      <w:r>
        <w:rPr/>
        <w:t>eğitim veren bir okula gitmesi gerekmektedir. Ancak müvekkilin tek maaşla sayılanları yapabilmesi imkansıza yakındır. Dilekçe ekinde sunduğumuz rapora bakıldığında Y'ye işitme kaybı teşhisi konulduğu da görülmektedir. Bu husus için de tedaviye ihtiyacı olmasına rağmen müvekkilin bütün bunları tek başına karşılayacak gücü ne yazık ki yoktur.</w:t>
      </w:r>
    </w:p>
    <w:p>
      <w:pPr>
        <w:pStyle w:val="BodyText"/>
        <w:spacing w:before="17"/>
      </w:pPr>
    </w:p>
    <w:p>
      <w:pPr>
        <w:pStyle w:val="BodyText"/>
        <w:spacing w:line="242" w:lineRule="auto" w:before="1"/>
        <w:ind w:left="10" w:right="199" w:firstLine="1440"/>
        <w:jc w:val="both"/>
      </w:pPr>
      <w:r>
        <w:rPr/>
        <w:t>Müvekkil kendisine maddi</w:t>
      </w:r>
      <w:r>
        <w:rPr>
          <w:spacing w:val="-8"/>
        </w:rPr>
        <w:t> </w:t>
      </w:r>
      <w:r>
        <w:rPr/>
        <w:t>destek</w:t>
      </w:r>
      <w:r>
        <w:rPr>
          <w:spacing w:val="-2"/>
        </w:rPr>
        <w:t> </w:t>
      </w:r>
      <w:r>
        <w:rPr/>
        <w:t>olması için davalı tarafla</w:t>
      </w:r>
      <w:r>
        <w:rPr>
          <w:spacing w:val="-1"/>
        </w:rPr>
        <w:t> </w:t>
      </w:r>
      <w:r>
        <w:rPr/>
        <w:t>defalarca</w:t>
      </w:r>
      <w:r>
        <w:rPr>
          <w:spacing w:val="-8"/>
        </w:rPr>
        <w:t> </w:t>
      </w:r>
      <w:r>
        <w:rPr/>
        <w:t>konuşmuş olsa dahi her defasında ters bir tepki almıştır. Dolayısıyla bu davayı açmaktan başka seçeneği kalmamıştır.</w:t>
      </w:r>
    </w:p>
    <w:p>
      <w:pPr>
        <w:pStyle w:val="BodyText"/>
        <w:spacing w:after="0" w:line="242" w:lineRule="auto"/>
        <w:jc w:val="both"/>
        <w:sectPr>
          <w:type w:val="continuous"/>
          <w:pgSz w:w="11910" w:h="16840"/>
          <w:pgMar w:top="1300" w:bottom="280" w:left="850" w:right="708"/>
        </w:sectPr>
      </w:pPr>
    </w:p>
    <w:p>
      <w:pPr>
        <w:spacing w:line="242" w:lineRule="auto" w:before="78"/>
        <w:ind w:left="10" w:right="186" w:firstLine="1440"/>
        <w:jc w:val="both"/>
        <w:rPr>
          <w:sz w:val="24"/>
        </w:rPr>
      </w:pPr>
      <w:r>
        <w:rPr>
          <w:sz w:val="24"/>
        </w:rPr>
        <w:t>Bilindiği</w:t>
      </w:r>
      <w:r>
        <w:rPr>
          <w:spacing w:val="-12"/>
          <w:sz w:val="24"/>
        </w:rPr>
        <w:t> </w:t>
      </w:r>
      <w:r>
        <w:rPr>
          <w:sz w:val="24"/>
        </w:rPr>
        <w:t>üzere İştirak</w:t>
      </w:r>
      <w:r>
        <w:rPr>
          <w:spacing w:val="-15"/>
          <w:sz w:val="24"/>
        </w:rPr>
        <w:t> </w:t>
      </w:r>
      <w:r>
        <w:rPr>
          <w:sz w:val="24"/>
        </w:rPr>
        <w:t>nafakası;</w:t>
      </w:r>
      <w:r>
        <w:rPr>
          <w:spacing w:val="25"/>
          <w:sz w:val="24"/>
        </w:rPr>
        <w:t> </w:t>
      </w:r>
      <w:r>
        <w:rPr>
          <w:sz w:val="24"/>
        </w:rPr>
        <w:t>boşanma,</w:t>
      </w:r>
      <w:r>
        <w:rPr>
          <w:spacing w:val="-15"/>
          <w:sz w:val="24"/>
        </w:rPr>
        <w:t> </w:t>
      </w:r>
      <w:r>
        <w:rPr>
          <w:sz w:val="24"/>
        </w:rPr>
        <w:t>ayrılık</w:t>
      </w:r>
      <w:r>
        <w:rPr>
          <w:spacing w:val="25"/>
          <w:sz w:val="24"/>
        </w:rPr>
        <w:t> </w:t>
      </w:r>
      <w:r>
        <w:rPr>
          <w:sz w:val="24"/>
        </w:rPr>
        <w:t>ya</w:t>
      </w:r>
      <w:r>
        <w:rPr>
          <w:spacing w:val="-14"/>
          <w:sz w:val="24"/>
        </w:rPr>
        <w:t> </w:t>
      </w:r>
      <w:r>
        <w:rPr>
          <w:sz w:val="24"/>
        </w:rPr>
        <w:t>da</w:t>
      </w:r>
      <w:r>
        <w:rPr>
          <w:spacing w:val="-14"/>
          <w:sz w:val="24"/>
        </w:rPr>
        <w:t> </w:t>
      </w:r>
      <w:r>
        <w:rPr>
          <w:sz w:val="24"/>
        </w:rPr>
        <w:t>evlilik birliğinin</w:t>
      </w:r>
      <w:r>
        <w:rPr>
          <w:spacing w:val="-2"/>
          <w:sz w:val="24"/>
        </w:rPr>
        <w:t> </w:t>
      </w:r>
      <w:r>
        <w:rPr>
          <w:sz w:val="24"/>
        </w:rPr>
        <w:t>butlanından</w:t>
      </w:r>
      <w:r>
        <w:rPr>
          <w:spacing w:val="-1"/>
          <w:sz w:val="24"/>
        </w:rPr>
        <w:t> </w:t>
      </w:r>
      <w:r>
        <w:rPr>
          <w:sz w:val="24"/>
        </w:rPr>
        <w:t>sonra velayeti kendisine verilmeyen eş tarafından velayeti kendisine bırakılan eşe çocuk ya da çocuklarının sağlık, bakım, eğitim masraflarını mali gücü oranında ödemesi gereken aylıktır. </w:t>
      </w:r>
      <w:r>
        <w:rPr>
          <w:b/>
          <w:sz w:val="24"/>
        </w:rPr>
        <w:t>Türk Medeni </w:t>
      </w:r>
      <w:r>
        <w:rPr>
          <w:b/>
          <w:spacing w:val="-4"/>
          <w:sz w:val="24"/>
        </w:rPr>
        <w:t>Kanunu’nun</w:t>
      </w:r>
      <w:r>
        <w:rPr>
          <w:b/>
          <w:spacing w:val="-11"/>
          <w:sz w:val="24"/>
        </w:rPr>
        <w:t> </w:t>
      </w:r>
      <w:r>
        <w:rPr>
          <w:b/>
          <w:spacing w:val="-4"/>
          <w:sz w:val="24"/>
        </w:rPr>
        <w:t>182’nci</w:t>
      </w:r>
      <w:r>
        <w:rPr>
          <w:b/>
          <w:spacing w:val="-5"/>
          <w:sz w:val="24"/>
        </w:rPr>
        <w:t> </w:t>
      </w:r>
      <w:r>
        <w:rPr>
          <w:b/>
          <w:spacing w:val="-4"/>
          <w:sz w:val="24"/>
        </w:rPr>
        <w:t>maddesinde; </w:t>
      </w:r>
      <w:r>
        <w:rPr>
          <w:spacing w:val="-4"/>
          <w:sz w:val="24"/>
        </w:rPr>
        <w:t>“</w:t>
      </w:r>
      <w:r>
        <w:rPr>
          <w:rFonts w:ascii="Arial" w:hAnsi="Arial"/>
          <w:i/>
          <w:spacing w:val="-4"/>
          <w:sz w:val="24"/>
        </w:rPr>
        <w:t>Velayetin kullanılması kendisine</w:t>
      </w:r>
      <w:r>
        <w:rPr>
          <w:rFonts w:ascii="Arial" w:hAnsi="Arial"/>
          <w:i/>
          <w:spacing w:val="-13"/>
          <w:sz w:val="24"/>
        </w:rPr>
        <w:t> </w:t>
      </w:r>
      <w:r>
        <w:rPr>
          <w:rFonts w:ascii="Arial" w:hAnsi="Arial"/>
          <w:i/>
          <w:spacing w:val="-4"/>
          <w:sz w:val="24"/>
        </w:rPr>
        <w:t>verilmeyen</w:t>
      </w:r>
      <w:r>
        <w:rPr>
          <w:rFonts w:ascii="Arial" w:hAnsi="Arial"/>
          <w:i/>
          <w:sz w:val="24"/>
        </w:rPr>
        <w:t> </w:t>
      </w:r>
      <w:r>
        <w:rPr>
          <w:rFonts w:ascii="Arial" w:hAnsi="Arial"/>
          <w:i/>
          <w:spacing w:val="-4"/>
          <w:sz w:val="24"/>
        </w:rPr>
        <w:t>eşin</w:t>
      </w:r>
      <w:r>
        <w:rPr>
          <w:rFonts w:ascii="Arial" w:hAnsi="Arial"/>
          <w:i/>
          <w:spacing w:val="-13"/>
          <w:sz w:val="24"/>
        </w:rPr>
        <w:t> </w:t>
      </w:r>
      <w:r>
        <w:rPr>
          <w:rFonts w:ascii="Arial" w:hAnsi="Arial"/>
          <w:i/>
          <w:spacing w:val="-4"/>
          <w:sz w:val="24"/>
        </w:rPr>
        <w:t>çocuk ile</w:t>
      </w:r>
      <w:r>
        <w:rPr>
          <w:rFonts w:ascii="Arial" w:hAnsi="Arial"/>
          <w:i/>
          <w:spacing w:val="-13"/>
          <w:sz w:val="24"/>
        </w:rPr>
        <w:t> </w:t>
      </w:r>
      <w:r>
        <w:rPr>
          <w:rFonts w:ascii="Arial" w:hAnsi="Arial"/>
          <w:i/>
          <w:spacing w:val="-4"/>
          <w:sz w:val="24"/>
        </w:rPr>
        <w:t>kişisel </w:t>
      </w:r>
      <w:r>
        <w:rPr>
          <w:rFonts w:ascii="Arial" w:hAnsi="Arial"/>
          <w:i/>
          <w:spacing w:val="-8"/>
          <w:sz w:val="24"/>
        </w:rPr>
        <w:t>ilişkisinin</w:t>
      </w:r>
      <w:r>
        <w:rPr>
          <w:rFonts w:ascii="Arial" w:hAnsi="Arial"/>
          <w:i/>
          <w:spacing w:val="-9"/>
          <w:sz w:val="24"/>
        </w:rPr>
        <w:t> </w:t>
      </w:r>
      <w:r>
        <w:rPr>
          <w:rFonts w:ascii="Arial" w:hAnsi="Arial"/>
          <w:i/>
          <w:spacing w:val="-8"/>
          <w:sz w:val="24"/>
        </w:rPr>
        <w:t>düzenlenmesinde,</w:t>
      </w:r>
      <w:r>
        <w:rPr>
          <w:rFonts w:ascii="Arial" w:hAnsi="Arial"/>
          <w:i/>
          <w:spacing w:val="-9"/>
          <w:sz w:val="24"/>
        </w:rPr>
        <w:t> </w:t>
      </w:r>
      <w:r>
        <w:rPr>
          <w:rFonts w:ascii="Arial" w:hAnsi="Arial"/>
          <w:i/>
          <w:spacing w:val="-8"/>
          <w:sz w:val="24"/>
        </w:rPr>
        <w:t>çocuğun özellikle</w:t>
      </w:r>
      <w:r>
        <w:rPr>
          <w:rFonts w:ascii="Arial" w:hAnsi="Arial"/>
          <w:i/>
          <w:spacing w:val="-9"/>
          <w:sz w:val="24"/>
        </w:rPr>
        <w:t> </w:t>
      </w:r>
      <w:r>
        <w:rPr>
          <w:rFonts w:ascii="Arial" w:hAnsi="Arial"/>
          <w:i/>
          <w:spacing w:val="-8"/>
          <w:sz w:val="24"/>
        </w:rPr>
        <w:t>sağlık,</w:t>
      </w:r>
      <w:r>
        <w:rPr>
          <w:rFonts w:ascii="Arial" w:hAnsi="Arial"/>
          <w:i/>
          <w:spacing w:val="-9"/>
          <w:sz w:val="24"/>
        </w:rPr>
        <w:t> </w:t>
      </w:r>
      <w:r>
        <w:rPr>
          <w:rFonts w:ascii="Arial" w:hAnsi="Arial"/>
          <w:i/>
          <w:spacing w:val="-8"/>
          <w:sz w:val="24"/>
        </w:rPr>
        <w:t>eğitim</w:t>
      </w:r>
      <w:r>
        <w:rPr>
          <w:rFonts w:ascii="Arial" w:hAnsi="Arial"/>
          <w:i/>
          <w:spacing w:val="-9"/>
          <w:sz w:val="24"/>
        </w:rPr>
        <w:t> </w:t>
      </w:r>
      <w:r>
        <w:rPr>
          <w:rFonts w:ascii="Arial" w:hAnsi="Arial"/>
          <w:i/>
          <w:spacing w:val="-8"/>
          <w:sz w:val="24"/>
        </w:rPr>
        <w:t>ve</w:t>
      </w:r>
      <w:r>
        <w:rPr>
          <w:rFonts w:ascii="Arial" w:hAnsi="Arial"/>
          <w:i/>
          <w:spacing w:val="-1"/>
          <w:sz w:val="24"/>
        </w:rPr>
        <w:t> </w:t>
      </w:r>
      <w:r>
        <w:rPr>
          <w:rFonts w:ascii="Arial" w:hAnsi="Arial"/>
          <w:i/>
          <w:spacing w:val="-8"/>
          <w:sz w:val="24"/>
        </w:rPr>
        <w:t>ahlak bakımından</w:t>
      </w:r>
      <w:r>
        <w:rPr>
          <w:rFonts w:ascii="Arial" w:hAnsi="Arial"/>
          <w:i/>
          <w:sz w:val="24"/>
        </w:rPr>
        <w:t> </w:t>
      </w:r>
      <w:r>
        <w:rPr>
          <w:rFonts w:ascii="Arial" w:hAnsi="Arial"/>
          <w:i/>
          <w:spacing w:val="-8"/>
          <w:sz w:val="24"/>
        </w:rPr>
        <w:t>yararları</w:t>
      </w:r>
      <w:r>
        <w:rPr>
          <w:rFonts w:ascii="Arial" w:hAnsi="Arial"/>
          <w:i/>
          <w:spacing w:val="-3"/>
          <w:sz w:val="24"/>
        </w:rPr>
        <w:t> </w:t>
      </w:r>
      <w:r>
        <w:rPr>
          <w:rFonts w:ascii="Arial" w:hAnsi="Arial"/>
          <w:i/>
          <w:spacing w:val="-8"/>
          <w:sz w:val="24"/>
        </w:rPr>
        <w:t>esas</w:t>
      </w:r>
      <w:r>
        <w:rPr>
          <w:rFonts w:ascii="Arial" w:hAnsi="Arial"/>
          <w:i/>
          <w:sz w:val="24"/>
        </w:rPr>
        <w:t> </w:t>
      </w:r>
      <w:r>
        <w:rPr>
          <w:rFonts w:ascii="Arial" w:hAnsi="Arial"/>
          <w:i/>
          <w:spacing w:val="-8"/>
          <w:sz w:val="24"/>
        </w:rPr>
        <w:t>tutulur. </w:t>
      </w:r>
      <w:r>
        <w:rPr>
          <w:rFonts w:ascii="Arial" w:hAnsi="Arial"/>
          <w:i/>
          <w:sz w:val="24"/>
        </w:rPr>
        <w:t>Bu eş, çocuğun bakım ve eğitim giderlerine gücü oranında katılmak zorundadır…” </w:t>
      </w:r>
      <w:r>
        <w:rPr>
          <w:sz w:val="24"/>
        </w:rPr>
        <w:t>şeklinde belirlenmiştir. Ancak boşanmadan bu yana davalı taraf herhangi bir maddi destekte bulunmamıştır.</w:t>
      </w:r>
    </w:p>
    <w:p>
      <w:pPr>
        <w:pStyle w:val="BodyText"/>
        <w:spacing w:before="9"/>
      </w:pPr>
    </w:p>
    <w:p>
      <w:pPr>
        <w:spacing w:line="242" w:lineRule="auto" w:before="1"/>
        <w:ind w:left="10" w:right="192" w:firstLine="1440"/>
        <w:jc w:val="both"/>
        <w:rPr>
          <w:sz w:val="24"/>
        </w:rPr>
      </w:pPr>
      <w:r>
        <w:rPr>
          <w:sz w:val="24"/>
        </w:rPr>
        <mc:AlternateContent>
          <mc:Choice Requires="wps">
            <w:drawing>
              <wp:anchor distT="0" distB="0" distL="0" distR="0" allowOverlap="1" layoutInCell="1" locked="0" behindDoc="0" simplePos="0" relativeHeight="15730176">
                <wp:simplePos x="0" y="0"/>
                <wp:positionH relativeFrom="page">
                  <wp:posOffset>1308100</wp:posOffset>
                </wp:positionH>
                <wp:positionV relativeFrom="paragraph">
                  <wp:posOffset>1419834</wp:posOffset>
                </wp:positionV>
                <wp:extent cx="5670550" cy="127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670550" cy="12700"/>
                          <a:chExt cx="5670550" cy="12700"/>
                        </a:xfrm>
                      </wpg:grpSpPr>
                      <wps:wsp>
                        <wps:cNvPr id="7" name="Graphic 7"/>
                        <wps:cNvSpPr/>
                        <wps:spPr>
                          <a:xfrm>
                            <a:off x="0" y="6350"/>
                            <a:ext cx="5664200" cy="1270"/>
                          </a:xfrm>
                          <a:custGeom>
                            <a:avLst/>
                            <a:gdLst/>
                            <a:ahLst/>
                            <a:cxnLst/>
                            <a:rect l="l" t="t" r="r" b="b"/>
                            <a:pathLst>
                              <a:path w="5664200" h="0">
                                <a:moveTo>
                                  <a:pt x="0" y="0"/>
                                </a:moveTo>
                                <a:lnTo>
                                  <a:pt x="38100" y="0"/>
                                </a:lnTo>
                              </a:path>
                              <a:path w="5664200" h="0">
                                <a:moveTo>
                                  <a:pt x="50800" y="0"/>
                                </a:moveTo>
                                <a:lnTo>
                                  <a:pt x="635000" y="0"/>
                                </a:lnTo>
                              </a:path>
                              <a:path w="5664200" h="0">
                                <a:moveTo>
                                  <a:pt x="647700" y="0"/>
                                </a:moveTo>
                                <a:lnTo>
                                  <a:pt x="685800" y="0"/>
                                </a:lnTo>
                              </a:path>
                              <a:path w="5664200" h="0">
                                <a:moveTo>
                                  <a:pt x="711200" y="0"/>
                                </a:moveTo>
                                <a:lnTo>
                                  <a:pt x="1092200" y="0"/>
                                </a:lnTo>
                              </a:path>
                              <a:path w="5664200" h="0">
                                <a:moveTo>
                                  <a:pt x="1092200" y="0"/>
                                </a:moveTo>
                                <a:lnTo>
                                  <a:pt x="1130300" y="0"/>
                                </a:lnTo>
                              </a:path>
                              <a:path w="5664200" h="0">
                                <a:moveTo>
                                  <a:pt x="1155700" y="0"/>
                                </a:moveTo>
                                <a:lnTo>
                                  <a:pt x="1282700" y="0"/>
                                </a:lnTo>
                              </a:path>
                              <a:path w="5664200" h="0">
                                <a:moveTo>
                                  <a:pt x="1282700" y="0"/>
                                </a:moveTo>
                                <a:lnTo>
                                  <a:pt x="1320800" y="0"/>
                                </a:lnTo>
                              </a:path>
                              <a:path w="5664200" h="0">
                                <a:moveTo>
                                  <a:pt x="1346200" y="0"/>
                                </a:moveTo>
                                <a:lnTo>
                                  <a:pt x="1917700" y="0"/>
                                </a:lnTo>
                              </a:path>
                              <a:path w="5664200" h="0">
                                <a:moveTo>
                                  <a:pt x="1930400" y="0"/>
                                </a:moveTo>
                                <a:lnTo>
                                  <a:pt x="1968500" y="0"/>
                                </a:lnTo>
                              </a:path>
                              <a:path w="5664200" h="0">
                                <a:moveTo>
                                  <a:pt x="1993900" y="0"/>
                                </a:moveTo>
                                <a:lnTo>
                                  <a:pt x="2794000" y="0"/>
                                </a:lnTo>
                              </a:path>
                              <a:path w="5664200" h="0">
                                <a:moveTo>
                                  <a:pt x="2806700" y="0"/>
                                </a:moveTo>
                                <a:lnTo>
                                  <a:pt x="2844800" y="0"/>
                                </a:lnTo>
                              </a:path>
                              <a:path w="5664200" h="0">
                                <a:moveTo>
                                  <a:pt x="2870200" y="0"/>
                                </a:moveTo>
                                <a:lnTo>
                                  <a:pt x="3378200" y="0"/>
                                </a:lnTo>
                              </a:path>
                              <a:path w="5664200" h="0">
                                <a:moveTo>
                                  <a:pt x="3378200" y="0"/>
                                </a:moveTo>
                                <a:lnTo>
                                  <a:pt x="3416300" y="0"/>
                                </a:lnTo>
                              </a:path>
                              <a:path w="5664200" h="0">
                                <a:moveTo>
                                  <a:pt x="3429000" y="0"/>
                                </a:moveTo>
                                <a:lnTo>
                                  <a:pt x="4051300" y="0"/>
                                </a:lnTo>
                              </a:path>
                              <a:path w="5664200" h="0">
                                <a:moveTo>
                                  <a:pt x="4064000" y="0"/>
                                </a:moveTo>
                                <a:lnTo>
                                  <a:pt x="4102100" y="0"/>
                                </a:lnTo>
                              </a:path>
                              <a:path w="5664200" h="0">
                                <a:moveTo>
                                  <a:pt x="4127500" y="0"/>
                                </a:moveTo>
                                <a:lnTo>
                                  <a:pt x="4559300" y="0"/>
                                </a:lnTo>
                              </a:path>
                              <a:path w="5664200" h="0">
                                <a:moveTo>
                                  <a:pt x="4572000" y="0"/>
                                </a:moveTo>
                                <a:lnTo>
                                  <a:pt x="4610100" y="0"/>
                                </a:lnTo>
                              </a:path>
                              <a:path w="5664200" h="0">
                                <a:moveTo>
                                  <a:pt x="4635500" y="0"/>
                                </a:moveTo>
                                <a:lnTo>
                                  <a:pt x="4991100" y="0"/>
                                </a:lnTo>
                              </a:path>
                              <a:path w="5664200" h="0">
                                <a:moveTo>
                                  <a:pt x="4991100" y="0"/>
                                </a:moveTo>
                                <a:lnTo>
                                  <a:pt x="5029200" y="0"/>
                                </a:lnTo>
                              </a:path>
                              <a:path w="5664200" h="0">
                                <a:moveTo>
                                  <a:pt x="5067300" y="0"/>
                                </a:moveTo>
                                <a:lnTo>
                                  <a:pt x="5435600" y="0"/>
                                </a:lnTo>
                              </a:path>
                              <a:path w="5664200" h="0">
                                <a:moveTo>
                                  <a:pt x="5435600" y="0"/>
                                </a:moveTo>
                                <a:lnTo>
                                  <a:pt x="5473700" y="0"/>
                                </a:lnTo>
                              </a:path>
                              <a:path w="5664200" h="0">
                                <a:moveTo>
                                  <a:pt x="5486400" y="0"/>
                                </a:moveTo>
                                <a:lnTo>
                                  <a:pt x="5664200" y="0"/>
                                </a:lnTo>
                              </a:path>
                            </a:pathLst>
                          </a:custGeom>
                          <a:ln w="12700">
                            <a:solidFill>
                              <a:srgbClr val="000000"/>
                            </a:solidFill>
                            <a:prstDash val="solid"/>
                          </a:ln>
                        </wps:spPr>
                        <wps:bodyPr wrap="square" lIns="0" tIns="0" rIns="0" bIns="0" rtlCol="0">
                          <a:prstTxWarp prst="textNoShape">
                            <a:avLst/>
                          </a:prstTxWarp>
                          <a:noAutofit/>
                        </wps:bodyPr>
                      </wps:wsp>
                      <wps:wsp>
                        <wps:cNvPr id="8" name="Graphic 8"/>
                        <wps:cNvSpPr/>
                        <wps:spPr>
                          <a:xfrm>
                            <a:off x="56578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3pt;margin-top:111.797989pt;width:446.5pt;height:1pt;mso-position-horizontal-relative:page;mso-position-vertical-relative:paragraph;z-index:15730176" id="docshapegroup6" coordorigin="2060,2236" coordsize="8930,20">
                <v:shape style="position:absolute;left:2060;top:2245;width:8920;height:2" id="docshape7" coordorigin="2060,2246" coordsize="8920,0" path="m2060,2246l2120,2246m2140,2246l3060,2246m3080,2246l3140,2246m3180,2246l3780,2246m3780,2246l3840,2246m3880,2246l4080,2246m4080,2246l4140,2246m4180,2246l5080,2246m5100,2246l5160,2246m5200,2246l6460,2246m6480,2246l6540,2246m6580,2246l7380,2246m7380,2246l7440,2246m7460,2246l8440,2246m8460,2246l8520,2246m8560,2246l9240,2246m9260,2246l9320,2246m9360,2246l9920,2246m9920,2246l9980,2246m10040,2246l10620,2246m10620,2246l10680,2246m10700,2246l10980,2246e" filled="false" stroked="true" strokeweight="1pt" strokecolor="#000000">
                  <v:path arrowok="t"/>
                  <v:stroke dashstyle="solid"/>
                </v:shape>
                <v:shape style="position:absolute;left:10970;top:2235;width:20;height:20" id="docshape8" coordorigin="10970,2236" coordsize="20,20" path="m10970,2246l10973,2239,10980,2236,10987,2239,10990,2246,10987,2253,10980,2256,10973,2253,10970,2246xe" filled="true" fillcolor="#000000" stroked="false">
                  <v:path arrowok="t"/>
                  <v:fill type="solid"/>
                </v:shape>
                <w10:wrap type="none"/>
              </v:group>
            </w:pict>
          </mc:Fallback>
        </mc:AlternateContent>
      </w:r>
      <w:r>
        <w:rPr>
          <w:spacing w:val="-2"/>
          <w:sz w:val="24"/>
        </w:rPr>
        <w:t>Yine</w:t>
      </w:r>
      <w:r>
        <w:rPr>
          <w:spacing w:val="-13"/>
          <w:sz w:val="24"/>
        </w:rPr>
        <w:t> </w:t>
      </w:r>
      <w:r>
        <w:rPr>
          <w:b/>
          <w:spacing w:val="-2"/>
          <w:sz w:val="24"/>
        </w:rPr>
        <w:t>Türk</w:t>
      </w:r>
      <w:r>
        <w:rPr>
          <w:b/>
          <w:spacing w:val="-13"/>
          <w:sz w:val="24"/>
        </w:rPr>
        <w:t> </w:t>
      </w:r>
      <w:r>
        <w:rPr>
          <w:b/>
          <w:spacing w:val="-2"/>
          <w:sz w:val="24"/>
        </w:rPr>
        <w:t>Medeni</w:t>
      </w:r>
      <w:r>
        <w:rPr>
          <w:b/>
          <w:spacing w:val="-13"/>
          <w:sz w:val="24"/>
        </w:rPr>
        <w:t> </w:t>
      </w:r>
      <w:r>
        <w:rPr>
          <w:b/>
          <w:spacing w:val="-2"/>
          <w:sz w:val="24"/>
        </w:rPr>
        <w:t>Kanunu’nun</w:t>
      </w:r>
      <w:r>
        <w:rPr>
          <w:b/>
          <w:spacing w:val="-13"/>
          <w:sz w:val="24"/>
        </w:rPr>
        <w:t> </w:t>
      </w:r>
      <w:r>
        <w:rPr>
          <w:b/>
          <w:spacing w:val="-2"/>
          <w:sz w:val="24"/>
        </w:rPr>
        <w:t>329.maddesinde</w:t>
      </w:r>
      <w:r>
        <w:rPr>
          <w:b/>
          <w:spacing w:val="-13"/>
          <w:sz w:val="24"/>
        </w:rPr>
        <w:t> </w:t>
      </w:r>
      <w:r>
        <w:rPr>
          <w:rFonts w:ascii="Arial" w:hAnsi="Arial"/>
          <w:i/>
          <w:spacing w:val="-2"/>
          <w:sz w:val="24"/>
        </w:rPr>
        <w:t>“Küçüğe</w:t>
      </w:r>
      <w:r>
        <w:rPr>
          <w:rFonts w:ascii="Arial" w:hAnsi="Arial"/>
          <w:i/>
          <w:spacing w:val="-15"/>
          <w:sz w:val="24"/>
        </w:rPr>
        <w:t> </w:t>
      </w:r>
      <w:r>
        <w:rPr>
          <w:rFonts w:ascii="Arial" w:hAnsi="Arial"/>
          <w:i/>
          <w:spacing w:val="-2"/>
          <w:sz w:val="24"/>
        </w:rPr>
        <w:t>fiilen</w:t>
      </w:r>
      <w:r>
        <w:rPr>
          <w:rFonts w:ascii="Arial" w:hAnsi="Arial"/>
          <w:i/>
          <w:spacing w:val="-4"/>
          <w:sz w:val="24"/>
        </w:rPr>
        <w:t> </w:t>
      </w:r>
      <w:r>
        <w:rPr>
          <w:rFonts w:ascii="Arial" w:hAnsi="Arial"/>
          <w:i/>
          <w:spacing w:val="-2"/>
          <w:sz w:val="24"/>
        </w:rPr>
        <w:t>bakan</w:t>
      </w:r>
      <w:r>
        <w:rPr>
          <w:rFonts w:ascii="Arial" w:hAnsi="Arial"/>
          <w:i/>
          <w:spacing w:val="-15"/>
          <w:sz w:val="24"/>
        </w:rPr>
        <w:t> </w:t>
      </w:r>
      <w:r>
        <w:rPr>
          <w:rFonts w:ascii="Arial" w:hAnsi="Arial"/>
          <w:i/>
          <w:spacing w:val="-2"/>
          <w:sz w:val="24"/>
        </w:rPr>
        <w:t>ana</w:t>
      </w:r>
      <w:r>
        <w:rPr>
          <w:rFonts w:ascii="Arial" w:hAnsi="Arial"/>
          <w:i/>
          <w:spacing w:val="-10"/>
          <w:sz w:val="24"/>
        </w:rPr>
        <w:t> </w:t>
      </w:r>
      <w:r>
        <w:rPr>
          <w:rFonts w:ascii="Arial" w:hAnsi="Arial"/>
          <w:i/>
          <w:spacing w:val="-2"/>
          <w:sz w:val="24"/>
        </w:rPr>
        <w:t>veya</w:t>
      </w:r>
      <w:r>
        <w:rPr>
          <w:rFonts w:ascii="Arial" w:hAnsi="Arial"/>
          <w:i/>
          <w:spacing w:val="-10"/>
          <w:sz w:val="24"/>
        </w:rPr>
        <w:t> </w:t>
      </w:r>
      <w:r>
        <w:rPr>
          <w:rFonts w:ascii="Arial" w:hAnsi="Arial"/>
          <w:i/>
          <w:spacing w:val="-2"/>
          <w:sz w:val="24"/>
        </w:rPr>
        <w:t>baba, </w:t>
      </w:r>
      <w:r>
        <w:rPr>
          <w:rFonts w:ascii="Arial" w:hAnsi="Arial"/>
          <w:i/>
          <w:sz w:val="24"/>
        </w:rPr>
        <w:t>diğerine karşı çocuk adına nafaka davası açabilir…” </w:t>
      </w:r>
      <w:r>
        <w:rPr>
          <w:sz w:val="24"/>
        </w:rPr>
        <w:t>şeklindeki düzenleme ile velayeti kendisine bırakılan eş tarafından çocuk adına bu davanın açılabileceği düzenlemiştir. </w:t>
      </w:r>
      <w:r>
        <w:rPr>
          <w:b/>
          <w:sz w:val="24"/>
        </w:rPr>
        <w:t>Yargıtay 3. Hukuk Dairesi 2011/9705 Esas 2011/16085 Karar </w:t>
      </w:r>
      <w:r>
        <w:rPr>
          <w:sz w:val="24"/>
        </w:rPr>
        <w:t>sayılı ilamında; </w:t>
      </w:r>
      <w:r>
        <w:rPr>
          <w:rFonts w:ascii="Arial" w:hAnsi="Arial"/>
          <w:i/>
          <w:sz w:val="24"/>
        </w:rPr>
        <w:t>“…Boşanma esnasında iştirak nafakası talep </w:t>
      </w:r>
      <w:r>
        <w:rPr>
          <w:rFonts w:ascii="Arial" w:hAnsi="Arial"/>
          <w:i/>
          <w:spacing w:val="-8"/>
          <w:sz w:val="24"/>
        </w:rPr>
        <w:t>edilmemesi,</w:t>
      </w:r>
      <w:r>
        <w:rPr>
          <w:rFonts w:ascii="Arial" w:hAnsi="Arial"/>
          <w:i/>
          <w:spacing w:val="-9"/>
          <w:sz w:val="24"/>
        </w:rPr>
        <w:t> </w:t>
      </w:r>
      <w:r>
        <w:rPr>
          <w:rFonts w:ascii="Arial" w:hAnsi="Arial"/>
          <w:i/>
          <w:spacing w:val="-8"/>
          <w:sz w:val="24"/>
        </w:rPr>
        <w:t>küçüğün</w:t>
      </w:r>
      <w:r>
        <w:rPr>
          <w:rFonts w:ascii="Arial" w:hAnsi="Arial"/>
          <w:i/>
          <w:spacing w:val="-9"/>
          <w:sz w:val="24"/>
        </w:rPr>
        <w:t> </w:t>
      </w:r>
      <w:r>
        <w:rPr>
          <w:rFonts w:ascii="Arial" w:hAnsi="Arial"/>
          <w:i/>
          <w:spacing w:val="-8"/>
          <w:sz w:val="24"/>
        </w:rPr>
        <w:t>ergin olacağı</w:t>
      </w:r>
      <w:r>
        <w:rPr>
          <w:rFonts w:ascii="Arial" w:hAnsi="Arial"/>
          <w:i/>
          <w:spacing w:val="-9"/>
          <w:sz w:val="24"/>
        </w:rPr>
        <w:t> </w:t>
      </w:r>
      <w:r>
        <w:rPr>
          <w:rFonts w:ascii="Arial" w:hAnsi="Arial"/>
          <w:i/>
          <w:spacing w:val="-8"/>
          <w:sz w:val="24"/>
        </w:rPr>
        <w:t>tarihe</w:t>
      </w:r>
      <w:r>
        <w:rPr>
          <w:rFonts w:ascii="Arial" w:hAnsi="Arial"/>
          <w:i/>
          <w:spacing w:val="-3"/>
          <w:sz w:val="24"/>
        </w:rPr>
        <w:t> </w:t>
      </w:r>
      <w:r>
        <w:rPr>
          <w:rFonts w:ascii="Arial" w:hAnsi="Arial"/>
          <w:i/>
          <w:spacing w:val="-8"/>
          <w:sz w:val="24"/>
        </w:rPr>
        <w:t>dek</w:t>
      </w:r>
      <w:r>
        <w:rPr>
          <w:rFonts w:ascii="Arial" w:hAnsi="Arial"/>
          <w:i/>
          <w:spacing w:val="-9"/>
          <w:sz w:val="24"/>
        </w:rPr>
        <w:t> </w:t>
      </w:r>
      <w:r>
        <w:rPr>
          <w:rFonts w:ascii="Arial" w:hAnsi="Arial"/>
          <w:i/>
          <w:spacing w:val="-8"/>
          <w:sz w:val="24"/>
        </w:rPr>
        <w:t>sürecek</w:t>
      </w:r>
      <w:r>
        <w:rPr>
          <w:rFonts w:ascii="Arial" w:hAnsi="Arial"/>
          <w:i/>
          <w:spacing w:val="-5"/>
          <w:sz w:val="24"/>
        </w:rPr>
        <w:t> </w:t>
      </w:r>
      <w:r>
        <w:rPr>
          <w:rFonts w:ascii="Arial" w:hAnsi="Arial"/>
          <w:i/>
          <w:spacing w:val="-8"/>
          <w:sz w:val="24"/>
        </w:rPr>
        <w:t>olan</w:t>
      </w:r>
      <w:r>
        <w:rPr>
          <w:rFonts w:ascii="Arial" w:hAnsi="Arial"/>
          <w:i/>
          <w:sz w:val="24"/>
        </w:rPr>
        <w:t> </w:t>
      </w:r>
      <w:r>
        <w:rPr>
          <w:rFonts w:ascii="Arial" w:hAnsi="Arial"/>
          <w:i/>
          <w:spacing w:val="-8"/>
          <w:sz w:val="24"/>
        </w:rPr>
        <w:t>nafakayı</w:t>
      </w:r>
      <w:r>
        <w:rPr>
          <w:rFonts w:ascii="Arial" w:hAnsi="Arial"/>
          <w:i/>
          <w:spacing w:val="-1"/>
          <w:sz w:val="24"/>
        </w:rPr>
        <w:t> </w:t>
      </w:r>
      <w:r>
        <w:rPr>
          <w:rFonts w:ascii="Arial" w:hAnsi="Arial"/>
          <w:i/>
          <w:spacing w:val="-8"/>
          <w:sz w:val="24"/>
        </w:rPr>
        <w:t>kapsamaz.</w:t>
      </w:r>
      <w:r>
        <w:rPr>
          <w:rFonts w:ascii="Arial" w:hAnsi="Arial"/>
          <w:i/>
          <w:spacing w:val="-9"/>
          <w:sz w:val="24"/>
        </w:rPr>
        <w:t> </w:t>
      </w:r>
      <w:r>
        <w:rPr>
          <w:rFonts w:ascii="Arial" w:hAnsi="Arial"/>
          <w:i/>
          <w:spacing w:val="-8"/>
          <w:sz w:val="24"/>
        </w:rPr>
        <w:t>İştirak</w:t>
      </w:r>
      <w:r>
        <w:rPr>
          <w:rFonts w:ascii="Arial" w:hAnsi="Arial"/>
          <w:i/>
          <w:spacing w:val="-9"/>
          <w:sz w:val="24"/>
        </w:rPr>
        <w:t> </w:t>
      </w:r>
      <w:r>
        <w:rPr>
          <w:rFonts w:ascii="Arial" w:hAnsi="Arial"/>
          <w:i/>
          <w:spacing w:val="-8"/>
          <w:sz w:val="24"/>
        </w:rPr>
        <w:t>nafakası</w:t>
      </w:r>
      <w:r>
        <w:rPr>
          <w:rFonts w:ascii="Arial" w:hAnsi="Arial"/>
          <w:i/>
          <w:spacing w:val="10"/>
          <w:sz w:val="24"/>
        </w:rPr>
        <w:t> </w:t>
      </w:r>
      <w:r>
        <w:rPr>
          <w:rFonts w:ascii="Arial" w:hAnsi="Arial"/>
          <w:i/>
          <w:spacing w:val="-8"/>
          <w:sz w:val="24"/>
        </w:rPr>
        <w:t>her</w:t>
      </w:r>
      <w:r>
        <w:rPr>
          <w:rFonts w:ascii="Arial" w:hAnsi="Arial"/>
          <w:i/>
          <w:spacing w:val="-9"/>
          <w:sz w:val="24"/>
        </w:rPr>
        <w:t> </w:t>
      </w:r>
      <w:r>
        <w:rPr>
          <w:rFonts w:ascii="Arial" w:hAnsi="Arial"/>
          <w:i/>
          <w:spacing w:val="-8"/>
          <w:sz w:val="24"/>
        </w:rPr>
        <w:t>an </w:t>
      </w:r>
      <w:r>
        <w:rPr>
          <w:rFonts w:ascii="Arial" w:hAnsi="Arial"/>
          <w:i/>
          <w:sz w:val="24"/>
        </w:rPr>
        <w:t>doğup işleyen haklardandır. Mahkemece, talebin hakkın kötüye kullanılması niteliğinde olduğu </w:t>
      </w:r>
      <w:r>
        <w:rPr>
          <w:rFonts w:ascii="Arial" w:hAnsi="Arial"/>
          <w:i/>
          <w:spacing w:val="-4"/>
          <w:sz w:val="24"/>
        </w:rPr>
        <w:t>yönündeki</w:t>
      </w:r>
      <w:r>
        <w:rPr>
          <w:rFonts w:ascii="Arial" w:hAnsi="Arial"/>
          <w:i/>
          <w:spacing w:val="-13"/>
          <w:sz w:val="24"/>
        </w:rPr>
        <w:t> </w:t>
      </w:r>
      <w:r>
        <w:rPr>
          <w:rFonts w:ascii="Arial" w:hAnsi="Arial"/>
          <w:i/>
          <w:spacing w:val="-4"/>
          <w:sz w:val="24"/>
        </w:rPr>
        <w:t>gerekçesi</w:t>
      </w:r>
      <w:r>
        <w:rPr>
          <w:rFonts w:ascii="Arial" w:hAnsi="Arial"/>
          <w:i/>
          <w:spacing w:val="-13"/>
          <w:sz w:val="24"/>
        </w:rPr>
        <w:t> </w:t>
      </w:r>
      <w:r>
        <w:rPr>
          <w:rFonts w:ascii="Arial" w:hAnsi="Arial"/>
          <w:i/>
          <w:spacing w:val="-4"/>
          <w:sz w:val="24"/>
        </w:rPr>
        <w:t>ise</w:t>
      </w:r>
      <w:r>
        <w:rPr>
          <w:rFonts w:ascii="Arial" w:hAnsi="Arial"/>
          <w:i/>
          <w:spacing w:val="-4"/>
          <w:sz w:val="24"/>
        </w:rPr>
        <w:t> yasal</w:t>
      </w:r>
      <w:r>
        <w:rPr>
          <w:rFonts w:ascii="Arial" w:hAnsi="Arial"/>
          <w:i/>
          <w:spacing w:val="-13"/>
          <w:sz w:val="24"/>
        </w:rPr>
        <w:t> </w:t>
      </w:r>
      <w:r>
        <w:rPr>
          <w:rFonts w:ascii="Arial" w:hAnsi="Arial"/>
          <w:i/>
          <w:spacing w:val="-4"/>
          <w:sz w:val="24"/>
        </w:rPr>
        <w:t>dayanaktan</w:t>
      </w:r>
      <w:r>
        <w:rPr>
          <w:rFonts w:ascii="Arial" w:hAnsi="Arial"/>
          <w:i/>
          <w:spacing w:val="-11"/>
          <w:sz w:val="24"/>
        </w:rPr>
        <w:t> </w:t>
      </w:r>
      <w:r>
        <w:rPr>
          <w:rFonts w:ascii="Arial" w:hAnsi="Arial"/>
          <w:i/>
          <w:spacing w:val="-4"/>
          <w:sz w:val="24"/>
        </w:rPr>
        <w:t>yoksun</w:t>
      </w:r>
      <w:r>
        <w:rPr>
          <w:rFonts w:ascii="Arial" w:hAnsi="Arial"/>
          <w:i/>
          <w:spacing w:val="-4"/>
          <w:sz w:val="24"/>
        </w:rPr>
        <w:t> olup</w:t>
      </w:r>
      <w:r>
        <w:rPr>
          <w:rFonts w:ascii="Arial" w:hAnsi="Arial"/>
          <w:i/>
          <w:spacing w:val="-13"/>
          <w:sz w:val="24"/>
        </w:rPr>
        <w:t> </w:t>
      </w:r>
      <w:r>
        <w:rPr>
          <w:rFonts w:ascii="Arial" w:hAnsi="Arial"/>
          <w:i/>
          <w:spacing w:val="-4"/>
          <w:sz w:val="24"/>
        </w:rPr>
        <w:t>kabul</w:t>
      </w:r>
      <w:r>
        <w:rPr>
          <w:rFonts w:ascii="Arial" w:hAnsi="Arial"/>
          <w:i/>
          <w:spacing w:val="-7"/>
          <w:sz w:val="24"/>
        </w:rPr>
        <w:t> </w:t>
      </w:r>
      <w:r>
        <w:rPr>
          <w:rFonts w:ascii="Arial" w:hAnsi="Arial"/>
          <w:i/>
          <w:spacing w:val="-4"/>
          <w:sz w:val="24"/>
        </w:rPr>
        <w:t>edilebilir</w:t>
      </w:r>
      <w:r>
        <w:rPr>
          <w:rFonts w:ascii="Arial" w:hAnsi="Arial"/>
          <w:i/>
          <w:spacing w:val="-4"/>
          <w:sz w:val="24"/>
        </w:rPr>
        <w:t> nitelikte</w:t>
      </w:r>
      <w:r>
        <w:rPr>
          <w:rFonts w:ascii="Arial" w:hAnsi="Arial"/>
          <w:i/>
          <w:spacing w:val="-13"/>
          <w:sz w:val="24"/>
        </w:rPr>
        <w:t> </w:t>
      </w:r>
      <w:r>
        <w:rPr>
          <w:rFonts w:ascii="Arial" w:hAnsi="Arial"/>
          <w:i/>
          <w:spacing w:val="-4"/>
          <w:sz w:val="24"/>
        </w:rPr>
        <w:t>değildir.</w:t>
      </w:r>
      <w:r>
        <w:rPr>
          <w:rFonts w:ascii="Arial" w:hAnsi="Arial"/>
          <w:i/>
          <w:spacing w:val="-11"/>
          <w:sz w:val="24"/>
        </w:rPr>
        <w:t> </w:t>
      </w:r>
      <w:r>
        <w:rPr>
          <w:rFonts w:ascii="Arial" w:hAnsi="Arial"/>
          <w:i/>
          <w:spacing w:val="-4"/>
          <w:sz w:val="24"/>
        </w:rPr>
        <w:t>Bu</w:t>
      </w:r>
      <w:r>
        <w:rPr>
          <w:rFonts w:ascii="Arial" w:hAnsi="Arial"/>
          <w:i/>
          <w:spacing w:val="-4"/>
          <w:sz w:val="24"/>
        </w:rPr>
        <w:t> nedenle, mahkemece;</w:t>
      </w:r>
      <w:r>
        <w:rPr>
          <w:rFonts w:ascii="Arial" w:hAnsi="Arial"/>
          <w:i/>
          <w:spacing w:val="-12"/>
          <w:sz w:val="24"/>
        </w:rPr>
        <w:t> </w:t>
      </w:r>
      <w:r>
        <w:rPr>
          <w:rFonts w:ascii="Arial" w:hAnsi="Arial"/>
          <w:i/>
          <w:spacing w:val="-4"/>
          <w:sz w:val="24"/>
        </w:rPr>
        <w:t>tarafların</w:t>
      </w:r>
      <w:r>
        <w:rPr>
          <w:rFonts w:ascii="Arial" w:hAnsi="Arial"/>
          <w:i/>
          <w:spacing w:val="-5"/>
          <w:sz w:val="24"/>
        </w:rPr>
        <w:t> </w:t>
      </w:r>
      <w:r>
        <w:rPr>
          <w:rFonts w:ascii="Arial" w:hAnsi="Arial"/>
          <w:i/>
          <w:spacing w:val="-4"/>
          <w:sz w:val="24"/>
        </w:rPr>
        <w:t>sosyal</w:t>
      </w:r>
      <w:r>
        <w:rPr>
          <w:rFonts w:ascii="Arial" w:hAnsi="Arial"/>
          <w:i/>
          <w:spacing w:val="-8"/>
          <w:sz w:val="24"/>
        </w:rPr>
        <w:t> </w:t>
      </w:r>
      <w:r>
        <w:rPr>
          <w:rFonts w:ascii="Arial" w:hAnsi="Arial"/>
          <w:i/>
          <w:spacing w:val="-4"/>
          <w:sz w:val="24"/>
        </w:rPr>
        <w:t>ve</w:t>
      </w:r>
      <w:r>
        <w:rPr>
          <w:rFonts w:ascii="Arial" w:hAnsi="Arial"/>
          <w:i/>
          <w:spacing w:val="-5"/>
          <w:sz w:val="24"/>
        </w:rPr>
        <w:t> </w:t>
      </w:r>
      <w:r>
        <w:rPr>
          <w:rFonts w:ascii="Arial" w:hAnsi="Arial"/>
          <w:i/>
          <w:spacing w:val="-4"/>
          <w:sz w:val="24"/>
        </w:rPr>
        <w:t>ekonomik</w:t>
      </w:r>
      <w:r>
        <w:rPr>
          <w:rFonts w:ascii="Arial" w:hAnsi="Arial"/>
          <w:i/>
          <w:spacing w:val="-8"/>
          <w:sz w:val="24"/>
        </w:rPr>
        <w:t> </w:t>
      </w:r>
      <w:r>
        <w:rPr>
          <w:rFonts w:ascii="Arial" w:hAnsi="Arial"/>
          <w:i/>
          <w:spacing w:val="-4"/>
          <w:sz w:val="24"/>
        </w:rPr>
        <w:t>durumlarıyla</w:t>
      </w:r>
      <w:r>
        <w:rPr>
          <w:rFonts w:ascii="Arial" w:hAnsi="Arial"/>
          <w:i/>
          <w:spacing w:val="-4"/>
          <w:sz w:val="24"/>
        </w:rPr>
        <w:t> küçüğün</w:t>
      </w:r>
      <w:r>
        <w:rPr>
          <w:rFonts w:ascii="Arial" w:hAnsi="Arial"/>
          <w:i/>
          <w:spacing w:val="-13"/>
          <w:sz w:val="24"/>
        </w:rPr>
        <w:t> </w:t>
      </w:r>
      <w:r>
        <w:rPr>
          <w:rFonts w:ascii="Arial" w:hAnsi="Arial"/>
          <w:i/>
          <w:spacing w:val="-4"/>
          <w:sz w:val="24"/>
        </w:rPr>
        <w:t>ihtiyaçları</w:t>
      </w:r>
      <w:r>
        <w:rPr>
          <w:rFonts w:ascii="Arial" w:hAnsi="Arial"/>
          <w:i/>
          <w:spacing w:val="-8"/>
          <w:sz w:val="24"/>
        </w:rPr>
        <w:t> </w:t>
      </w:r>
      <w:r>
        <w:rPr>
          <w:rFonts w:ascii="Arial" w:hAnsi="Arial"/>
          <w:i/>
          <w:spacing w:val="-4"/>
          <w:sz w:val="24"/>
        </w:rPr>
        <w:t>dikkate</w:t>
      </w:r>
      <w:r>
        <w:rPr>
          <w:rFonts w:ascii="Arial" w:hAnsi="Arial"/>
          <w:i/>
          <w:spacing w:val="-5"/>
          <w:sz w:val="24"/>
        </w:rPr>
        <w:t> </w:t>
      </w:r>
      <w:r>
        <w:rPr>
          <w:rFonts w:ascii="Arial" w:hAnsi="Arial"/>
          <w:i/>
          <w:spacing w:val="-4"/>
          <w:sz w:val="24"/>
        </w:rPr>
        <w:t>alınıp</w:t>
      </w:r>
      <w:r>
        <w:rPr>
          <w:rFonts w:ascii="Arial" w:hAnsi="Arial"/>
          <w:i/>
          <w:sz w:val="24"/>
        </w:rPr>
        <w:t> </w:t>
      </w:r>
      <w:r>
        <w:rPr>
          <w:rFonts w:ascii="Arial" w:hAnsi="Arial"/>
          <w:i/>
          <w:spacing w:val="-4"/>
          <w:sz w:val="24"/>
        </w:rPr>
        <w:t>uygun</w:t>
      </w:r>
      <w:r>
        <w:rPr>
          <w:rFonts w:ascii="Arial" w:hAnsi="Arial"/>
          <w:i/>
          <w:spacing w:val="-12"/>
          <w:sz w:val="24"/>
        </w:rPr>
        <w:t> </w:t>
      </w:r>
      <w:r>
        <w:rPr>
          <w:rFonts w:ascii="Arial" w:hAnsi="Arial"/>
          <w:i/>
          <w:spacing w:val="-4"/>
          <w:sz w:val="24"/>
        </w:rPr>
        <w:t>bir </w:t>
      </w:r>
      <w:r>
        <w:rPr>
          <w:rFonts w:ascii="Arial" w:hAnsi="Arial"/>
          <w:i/>
          <w:sz w:val="24"/>
          <w:u w:val="single"/>
        </w:rPr>
        <w:t>nafakaya</w:t>
      </w:r>
      <w:r>
        <w:rPr>
          <w:rFonts w:ascii="Arial" w:hAnsi="Arial"/>
          <w:i/>
          <w:spacing w:val="-8"/>
          <w:sz w:val="24"/>
          <w:u w:val="single"/>
        </w:rPr>
        <w:t> </w:t>
      </w:r>
      <w:r>
        <w:rPr>
          <w:rFonts w:ascii="Arial" w:hAnsi="Arial"/>
          <w:i/>
          <w:sz w:val="24"/>
          <w:u w:val="single"/>
        </w:rPr>
        <w:t>hükmedilmelidir</w:t>
      </w:r>
      <w:r>
        <w:rPr>
          <w:rFonts w:ascii="Arial" w:hAnsi="Arial"/>
          <w:i/>
          <w:sz w:val="24"/>
        </w:rPr>
        <w:t>…”</w:t>
      </w:r>
      <w:r>
        <w:rPr>
          <w:rFonts w:ascii="Arial" w:hAnsi="Arial"/>
          <w:i/>
          <w:spacing w:val="-15"/>
          <w:sz w:val="24"/>
        </w:rPr>
        <w:t> </w:t>
      </w:r>
      <w:r>
        <w:rPr>
          <w:sz w:val="24"/>
        </w:rPr>
        <w:t>şeklinde</w:t>
      </w:r>
      <w:r>
        <w:rPr>
          <w:spacing w:val="-2"/>
          <w:sz w:val="24"/>
        </w:rPr>
        <w:t> </w:t>
      </w:r>
      <w:r>
        <w:rPr>
          <w:sz w:val="24"/>
        </w:rPr>
        <w:t>karar tesis</w:t>
      </w:r>
      <w:r>
        <w:rPr>
          <w:spacing w:val="-9"/>
          <w:sz w:val="24"/>
        </w:rPr>
        <w:t> </w:t>
      </w:r>
      <w:r>
        <w:rPr>
          <w:sz w:val="24"/>
        </w:rPr>
        <w:t>edilmiştir.</w:t>
      </w:r>
    </w:p>
    <w:p>
      <w:pPr>
        <w:pStyle w:val="BodyText"/>
        <w:spacing w:before="12"/>
      </w:pPr>
    </w:p>
    <w:p>
      <w:pPr>
        <w:pStyle w:val="BodyText"/>
        <w:spacing w:line="242" w:lineRule="auto"/>
        <w:ind w:left="10" w:right="184" w:firstLine="1440"/>
        <w:jc w:val="both"/>
      </w:pPr>
      <w:r>
        <w:rPr/>
        <w:t>Müşterek çocukların giderleri tamamen müvekkil tarafından karşılanmakla birlikte davalı taraf giderlerin karşılanması konusunda herhangi bir katkıda bulunmamıştır. Ayrıca boşanma kararını veren Ankara</w:t>
      </w:r>
      <w:r>
        <w:rPr>
          <w:spacing w:val="-12"/>
        </w:rPr>
        <w:t> </w:t>
      </w:r>
      <w:r>
        <w:rPr/>
        <w:t>X Aile Mahkemesi</w:t>
      </w:r>
      <w:r>
        <w:rPr>
          <w:spacing w:val="-7"/>
        </w:rPr>
        <w:t> </w:t>
      </w:r>
      <w:r>
        <w:rPr/>
        <w:t>davalının</w:t>
      </w:r>
      <w:r>
        <w:rPr>
          <w:spacing w:val="-1"/>
        </w:rPr>
        <w:t> </w:t>
      </w:r>
      <w:r>
        <w:rPr/>
        <w:t>çocuklar</w:t>
      </w:r>
      <w:r>
        <w:rPr>
          <w:spacing w:val="-12"/>
        </w:rPr>
        <w:t> </w:t>
      </w:r>
      <w:r>
        <w:rPr/>
        <w:t>ile</w:t>
      </w:r>
      <w:r>
        <w:rPr>
          <w:spacing w:val="-7"/>
        </w:rPr>
        <w:t> </w:t>
      </w:r>
      <w:r>
        <w:rPr/>
        <w:t>kişisel</w:t>
      </w:r>
      <w:r>
        <w:rPr>
          <w:spacing w:val="-1"/>
        </w:rPr>
        <w:t> </w:t>
      </w:r>
      <w:r>
        <w:rPr/>
        <w:t>ilişki kurmasını</w:t>
      </w:r>
      <w:r>
        <w:rPr>
          <w:spacing w:val="-7"/>
        </w:rPr>
        <w:t> </w:t>
      </w:r>
      <w:r>
        <w:rPr/>
        <w:t>sağlamak</w:t>
      </w:r>
      <w:r>
        <w:rPr>
          <w:spacing w:val="-13"/>
        </w:rPr>
        <w:t> </w:t>
      </w:r>
      <w:r>
        <w:rPr/>
        <w:t>amacıyla gün</w:t>
      </w:r>
      <w:r>
        <w:rPr>
          <w:spacing w:val="-6"/>
        </w:rPr>
        <w:t> </w:t>
      </w:r>
      <w:r>
        <w:rPr/>
        <w:t>ve saatler belirlese de, davalı hiçbir şekilde çocuklarıyla ilgilenmemiş, okul ve diğer tüm ihtiyaçları konusunda</w:t>
      </w:r>
      <w:r>
        <w:rPr>
          <w:spacing w:val="-12"/>
        </w:rPr>
        <w:t> </w:t>
      </w:r>
      <w:r>
        <w:rPr/>
        <w:t>herhangi bir</w:t>
      </w:r>
      <w:r>
        <w:rPr>
          <w:spacing w:val="-13"/>
        </w:rPr>
        <w:t> </w:t>
      </w:r>
      <w:r>
        <w:rPr/>
        <w:t>hassasiyet</w:t>
      </w:r>
      <w:r>
        <w:rPr>
          <w:spacing w:val="-1"/>
        </w:rPr>
        <w:t> </w:t>
      </w:r>
      <w:r>
        <w:rPr/>
        <w:t>göstermemiş,</w:t>
      </w:r>
      <w:r>
        <w:rPr>
          <w:spacing w:val="-14"/>
        </w:rPr>
        <w:t> </w:t>
      </w:r>
      <w:r>
        <w:rPr/>
        <w:t>çocukların tüm giderleri</w:t>
      </w:r>
      <w:r>
        <w:rPr>
          <w:spacing w:val="-15"/>
        </w:rPr>
        <w:t> </w:t>
      </w:r>
      <w:r>
        <w:rPr/>
        <w:t>davacı</w:t>
      </w:r>
      <w:r>
        <w:rPr>
          <w:spacing w:val="25"/>
        </w:rPr>
        <w:t> </w:t>
      </w:r>
      <w:r>
        <w:rPr/>
        <w:t>müvekkil</w:t>
      </w:r>
      <w:r>
        <w:rPr>
          <w:spacing w:val="40"/>
        </w:rPr>
        <w:t> </w:t>
      </w:r>
      <w:r>
        <w:rPr/>
        <w:t>tarafından,</w:t>
      </w:r>
      <w:r>
        <w:rPr>
          <w:spacing w:val="-1"/>
        </w:rPr>
        <w:t> </w:t>
      </w:r>
      <w:r>
        <w:rPr/>
        <w:t>bu sürece kadar bin bir zorlukla karşılanmıştır. Davalı; hiçbir şekilde müvekkilime maddi olarak yardımcı olmamış ve olmamaya da devam etmektedir. Davalı tarafın çocuğun bakım ve ihtiyaçlarına yönelik herhangi bir yardım teklifi ve arzusu da olmamıştır.</w:t>
      </w:r>
    </w:p>
    <w:p>
      <w:pPr>
        <w:pStyle w:val="BodyText"/>
        <w:spacing w:before="14"/>
      </w:pPr>
    </w:p>
    <w:p>
      <w:pPr>
        <w:pStyle w:val="BodyText"/>
        <w:spacing w:line="242" w:lineRule="auto"/>
        <w:ind w:left="10" w:right="196" w:firstLine="1440"/>
        <w:jc w:val="both"/>
      </w:pPr>
      <w:r>
        <w:rPr/>
        <w:t>Müvekkil müşterek çocukların barınma, yiyecek, giyecek ve okul gibi tüm ihtiyaçlarını</w:t>
      </w:r>
      <w:r>
        <w:rPr>
          <w:spacing w:val="40"/>
        </w:rPr>
        <w:t> </w:t>
      </w:r>
      <w:r>
        <w:rPr/>
        <w:t>tek başına</w:t>
      </w:r>
      <w:r>
        <w:rPr>
          <w:spacing w:val="-2"/>
        </w:rPr>
        <w:t> </w:t>
      </w:r>
      <w:r>
        <w:rPr/>
        <w:t>karşılamaya çalışmaktadır. Zaman geçtikçe müşterek çocuklar için yapılan masraflar gittikçe artmaktadır. Çocukların tüm giderleri göz önüne alındığı takdirde, müvekkilin</w:t>
      </w:r>
      <w:r>
        <w:rPr>
          <w:spacing w:val="-1"/>
        </w:rPr>
        <w:t> </w:t>
      </w:r>
      <w:r>
        <w:rPr/>
        <w:t>tek başına çocuklara ait giderleri karşılaması imkansızlaşmaktadır.</w:t>
      </w:r>
    </w:p>
    <w:p>
      <w:pPr>
        <w:pStyle w:val="BodyText"/>
        <w:spacing w:before="9"/>
      </w:pPr>
    </w:p>
    <w:p>
      <w:pPr>
        <w:pStyle w:val="BodyText"/>
        <w:spacing w:line="242" w:lineRule="auto"/>
        <w:ind w:left="10" w:right="186" w:firstLine="1440"/>
        <w:jc w:val="both"/>
        <w:rPr>
          <w:b/>
        </w:rPr>
      </w:pPr>
      <w:r>
        <w:rPr/>
        <w:t>Nitekim davalı taraf hem emekli maaşı almaktadır hem de birden fazla işle meşguldür. Dolayısıyla maddi durumu müşterek çocukların giderlerine yardım etmeye müsaittir. Davalının çalıştığı iş yerlerinde sigorta kaydı bulunmuyor olsa dahi kendi mesajlarıyla maddi durumunun oldukça iyi olduğunu ve birkaç farklı işte çalıştığını açıkça belirtmiştir. Dosyaya sunduğumuz X tarihli mesaj kayıtlarına bakıldığında davalı, bir kafenin fotoğraflarını müvekkilime gönderip %15 ortak olduğunu, maddi durumunun oldukça iyi olduğunu ve araba alacağını da söylemiştir. </w:t>
      </w:r>
      <w:r>
        <w:rPr>
          <w:b/>
        </w:rPr>
        <w:t>(EK-3)</w:t>
      </w:r>
    </w:p>
    <w:p>
      <w:pPr>
        <w:pStyle w:val="BodyText"/>
        <w:spacing w:before="10"/>
        <w:rPr>
          <w:b/>
        </w:rPr>
      </w:pPr>
    </w:p>
    <w:p>
      <w:pPr>
        <w:spacing w:line="242" w:lineRule="auto" w:before="1"/>
        <w:ind w:left="10" w:right="199" w:firstLine="1440"/>
        <w:jc w:val="both"/>
        <w:rPr>
          <w:sz w:val="24"/>
        </w:rPr>
      </w:pPr>
      <w:r>
        <w:rPr>
          <w:sz w:val="24"/>
        </w:rPr>
        <mc:AlternateContent>
          <mc:Choice Requires="wps">
            <w:drawing>
              <wp:anchor distT="0" distB="0" distL="0" distR="0" allowOverlap="1" layoutInCell="1" locked="0" behindDoc="0" simplePos="0" relativeHeight="15730688">
                <wp:simplePos x="0" y="0"/>
                <wp:positionH relativeFrom="page">
                  <wp:posOffset>6692900</wp:posOffset>
                </wp:positionH>
                <wp:positionV relativeFrom="paragraph">
                  <wp:posOffset>353030</wp:posOffset>
                </wp:positionV>
                <wp:extent cx="298450" cy="127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98450" cy="12700"/>
                          <a:chExt cx="298450" cy="12700"/>
                        </a:xfrm>
                      </wpg:grpSpPr>
                      <wps:wsp>
                        <wps:cNvPr id="10" name="Graphic 10"/>
                        <wps:cNvSpPr/>
                        <wps:spPr>
                          <a:xfrm>
                            <a:off x="0" y="6350"/>
                            <a:ext cx="279400" cy="1270"/>
                          </a:xfrm>
                          <a:custGeom>
                            <a:avLst/>
                            <a:gdLst/>
                            <a:ahLst/>
                            <a:cxnLst/>
                            <a:rect l="l" t="t" r="r" b="b"/>
                            <a:pathLst>
                              <a:path w="279400" h="0">
                                <a:moveTo>
                                  <a:pt x="0" y="0"/>
                                </a:moveTo>
                                <a:lnTo>
                                  <a:pt x="279400" y="0"/>
                                </a:lnTo>
                              </a:path>
                            </a:pathLst>
                          </a:custGeom>
                          <a:ln w="12700">
                            <a:solidFill>
                              <a:srgbClr val="000000"/>
                            </a:solidFill>
                            <a:prstDash val="solid"/>
                          </a:ln>
                        </wps:spPr>
                        <wps:bodyPr wrap="square" lIns="0" tIns="0" rIns="0" bIns="0" rtlCol="0">
                          <a:prstTxWarp prst="textNoShape">
                            <a:avLst/>
                          </a:prstTxWarp>
                          <a:noAutofit/>
                        </wps:bodyPr>
                      </wps:wsp>
                      <wps:wsp>
                        <wps:cNvPr id="11" name="Graphic 11"/>
                        <wps:cNvSpPr/>
                        <wps:spPr>
                          <a:xfrm>
                            <a:off x="2857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7pt;margin-top:27.797695pt;width:23.5pt;height:1pt;mso-position-horizontal-relative:page;mso-position-vertical-relative:paragraph;z-index:15730688" id="docshapegroup9" coordorigin="10540,556" coordsize="470,20">
                <v:line style="position:absolute" from="10540,566" to="10980,566" stroked="true" strokeweight="1pt" strokecolor="#000000">
                  <v:stroke dashstyle="solid"/>
                </v:line>
                <v:shape style="position:absolute;left:10990;top:555;width:20;height:20" id="docshape10" coordorigin="10990,556" coordsize="20,20" path="m10990,566l10993,559,11000,556,11007,559,11010,566,11007,573,11000,576,10993,573,10990,566xe" filled="true" fillcolor="#000000" stroked="false">
                  <v:path arrowok="t"/>
                  <v:fill type="solid"/>
                </v:shape>
                <w10:wrap type="none"/>
              </v:group>
            </w:pict>
          </mc:Fallback>
        </mc:AlternateContent>
      </w:r>
      <w:r>
        <w:rPr>
          <w:b/>
          <w:sz w:val="24"/>
        </w:rPr>
        <w:t>Yargıtay</w:t>
      </w:r>
      <w:r>
        <w:rPr>
          <w:b/>
          <w:spacing w:val="-3"/>
          <w:sz w:val="24"/>
        </w:rPr>
        <w:t> </w:t>
      </w:r>
      <w:r>
        <w:rPr>
          <w:b/>
          <w:sz w:val="24"/>
        </w:rPr>
        <w:t>3. Hukuk Dairesi 2017/11341</w:t>
      </w:r>
      <w:r>
        <w:rPr>
          <w:b/>
          <w:spacing w:val="-3"/>
          <w:sz w:val="24"/>
        </w:rPr>
        <w:t> </w:t>
      </w:r>
      <w:r>
        <w:rPr>
          <w:b/>
          <w:sz w:val="24"/>
        </w:rPr>
        <w:t>E., 2017/11962</w:t>
      </w:r>
      <w:r>
        <w:rPr>
          <w:b/>
          <w:spacing w:val="-3"/>
          <w:sz w:val="24"/>
        </w:rPr>
        <w:t> </w:t>
      </w:r>
      <w:r>
        <w:rPr>
          <w:b/>
          <w:sz w:val="24"/>
        </w:rPr>
        <w:t>K.</w:t>
      </w:r>
      <w:r>
        <w:rPr>
          <w:b/>
          <w:spacing w:val="-3"/>
          <w:sz w:val="24"/>
        </w:rPr>
        <w:t> </w:t>
      </w:r>
      <w:r>
        <w:rPr>
          <w:b/>
          <w:sz w:val="24"/>
        </w:rPr>
        <w:t>Sayılı ilamında</w:t>
      </w:r>
      <w:r>
        <w:rPr>
          <w:b/>
          <w:spacing w:val="-3"/>
          <w:sz w:val="24"/>
        </w:rPr>
        <w:t> </w:t>
      </w:r>
      <w:r>
        <w:rPr>
          <w:rFonts w:ascii="Arial" w:hAnsi="Arial"/>
          <w:i/>
          <w:sz w:val="24"/>
        </w:rPr>
        <w:t>"...yukarıda ifade</w:t>
      </w:r>
      <w:r>
        <w:rPr>
          <w:rFonts w:ascii="Arial" w:hAnsi="Arial"/>
          <w:i/>
          <w:spacing w:val="-17"/>
          <w:sz w:val="24"/>
        </w:rPr>
        <w:t> </w:t>
      </w:r>
      <w:r>
        <w:rPr>
          <w:rFonts w:ascii="Arial" w:hAnsi="Arial"/>
          <w:i/>
          <w:sz w:val="24"/>
        </w:rPr>
        <w:t>edilen</w:t>
      </w:r>
      <w:r>
        <w:rPr>
          <w:rFonts w:ascii="Arial" w:hAnsi="Arial"/>
          <w:i/>
          <w:spacing w:val="-17"/>
          <w:sz w:val="24"/>
        </w:rPr>
        <w:t> </w:t>
      </w:r>
      <w:r>
        <w:rPr>
          <w:rFonts w:ascii="Arial" w:hAnsi="Arial"/>
          <w:i/>
          <w:sz w:val="24"/>
        </w:rPr>
        <w:t>yasa</w:t>
      </w:r>
      <w:r>
        <w:rPr>
          <w:rFonts w:ascii="Arial" w:hAnsi="Arial"/>
          <w:i/>
          <w:spacing w:val="-16"/>
          <w:sz w:val="24"/>
        </w:rPr>
        <w:t> </w:t>
      </w:r>
      <w:r>
        <w:rPr>
          <w:rFonts w:ascii="Arial" w:hAnsi="Arial"/>
          <w:i/>
          <w:sz w:val="24"/>
        </w:rPr>
        <w:t>hükümleri</w:t>
      </w:r>
      <w:r>
        <w:rPr>
          <w:rFonts w:ascii="Arial" w:hAnsi="Arial"/>
          <w:i/>
          <w:spacing w:val="-17"/>
          <w:sz w:val="24"/>
        </w:rPr>
        <w:t> </w:t>
      </w:r>
      <w:r>
        <w:rPr>
          <w:rFonts w:ascii="Arial" w:hAnsi="Arial"/>
          <w:i/>
          <w:sz w:val="24"/>
        </w:rPr>
        <w:t>ve</w:t>
      </w:r>
      <w:r>
        <w:rPr>
          <w:rFonts w:ascii="Arial" w:hAnsi="Arial"/>
          <w:i/>
          <w:spacing w:val="-1"/>
          <w:sz w:val="24"/>
        </w:rPr>
        <w:t> </w:t>
      </w:r>
      <w:r>
        <w:rPr>
          <w:rFonts w:ascii="Arial" w:hAnsi="Arial"/>
          <w:i/>
          <w:sz w:val="24"/>
        </w:rPr>
        <w:t>açıklamalar dikkate</w:t>
      </w:r>
      <w:r>
        <w:rPr>
          <w:rFonts w:ascii="Arial" w:hAnsi="Arial"/>
          <w:i/>
          <w:spacing w:val="-6"/>
          <w:sz w:val="24"/>
        </w:rPr>
        <w:t> </w:t>
      </w:r>
      <w:r>
        <w:rPr>
          <w:rFonts w:ascii="Arial" w:hAnsi="Arial"/>
          <w:i/>
          <w:sz w:val="24"/>
        </w:rPr>
        <w:t>alınmak suretiyle,</w:t>
      </w:r>
      <w:r>
        <w:rPr>
          <w:rFonts w:ascii="Arial" w:hAnsi="Arial"/>
          <w:i/>
          <w:spacing w:val="-11"/>
          <w:sz w:val="24"/>
        </w:rPr>
        <w:t> </w:t>
      </w:r>
      <w:r>
        <w:rPr>
          <w:rFonts w:ascii="Arial" w:hAnsi="Arial"/>
          <w:b/>
          <w:i/>
          <w:spacing w:val="-17"/>
          <w:sz w:val="24"/>
          <w:u w:val="single"/>
        </w:rPr>
        <w:t> </w:t>
      </w:r>
      <w:r>
        <w:rPr>
          <w:rFonts w:ascii="Arial" w:hAnsi="Arial"/>
          <w:b/>
          <w:i/>
          <w:sz w:val="24"/>
          <w:u w:val="single"/>
        </w:rPr>
        <w:t>müşterek</w:t>
      </w:r>
      <w:r>
        <w:rPr>
          <w:rFonts w:ascii="Arial" w:hAnsi="Arial"/>
          <w:b/>
          <w:i/>
          <w:spacing w:val="-17"/>
          <w:sz w:val="24"/>
          <w:u w:val="single"/>
        </w:rPr>
        <w:t> </w:t>
      </w:r>
      <w:r>
        <w:rPr>
          <w:rFonts w:ascii="Arial" w:hAnsi="Arial"/>
          <w:b/>
          <w:i/>
          <w:spacing w:val="-5"/>
          <w:sz w:val="24"/>
        </w:rPr>
        <w:t> </w:t>
      </w:r>
      <w:r>
        <w:rPr>
          <w:rFonts w:ascii="Arial" w:hAnsi="Arial"/>
          <w:b/>
          <w:i/>
          <w:sz w:val="24"/>
          <w:u w:val="single"/>
        </w:rPr>
        <w:t>çocuğun</w:t>
      </w:r>
      <w:r>
        <w:rPr>
          <w:rFonts w:ascii="Arial" w:hAnsi="Arial"/>
          <w:b/>
          <w:i/>
          <w:sz w:val="24"/>
        </w:rPr>
        <w:t> yaşı, </w:t>
      </w:r>
      <w:r>
        <w:rPr>
          <w:rFonts w:ascii="Arial" w:hAnsi="Arial"/>
          <w:b/>
          <w:i/>
          <w:spacing w:val="-10"/>
          <w:sz w:val="24"/>
          <w:u w:val="single"/>
        </w:rPr>
        <w:t>ihtiyaçları,</w:t>
      </w:r>
      <w:r>
        <w:rPr>
          <w:rFonts w:ascii="Arial" w:hAnsi="Arial"/>
          <w:b/>
          <w:i/>
          <w:spacing w:val="-4"/>
          <w:sz w:val="24"/>
          <w:u w:val="single"/>
        </w:rPr>
        <w:t> </w:t>
      </w:r>
      <w:r>
        <w:rPr>
          <w:rFonts w:ascii="Arial" w:hAnsi="Arial"/>
          <w:b/>
          <w:i/>
          <w:spacing w:val="-10"/>
          <w:sz w:val="24"/>
          <w:u w:val="single"/>
        </w:rPr>
        <w:t>eğitiminin</w:t>
      </w:r>
      <w:r>
        <w:rPr>
          <w:rFonts w:ascii="Arial" w:hAnsi="Arial"/>
          <w:b/>
          <w:i/>
          <w:spacing w:val="-4"/>
          <w:sz w:val="24"/>
          <w:u w:val="single"/>
        </w:rPr>
        <w:t> </w:t>
      </w:r>
      <w:r>
        <w:rPr>
          <w:rFonts w:ascii="Arial" w:hAnsi="Arial"/>
          <w:b/>
          <w:i/>
          <w:spacing w:val="-10"/>
          <w:sz w:val="24"/>
          <w:u w:val="single"/>
        </w:rPr>
        <w:t>devam</w:t>
      </w:r>
      <w:r>
        <w:rPr>
          <w:rFonts w:ascii="Arial" w:hAnsi="Arial"/>
          <w:b/>
          <w:i/>
          <w:spacing w:val="-7"/>
          <w:sz w:val="24"/>
          <w:u w:val="single"/>
        </w:rPr>
        <w:t> </w:t>
      </w:r>
      <w:r>
        <w:rPr>
          <w:rFonts w:ascii="Arial" w:hAnsi="Arial"/>
          <w:b/>
          <w:i/>
          <w:spacing w:val="-10"/>
          <w:sz w:val="24"/>
          <w:u w:val="single"/>
        </w:rPr>
        <w:t>ediyor</w:t>
      </w:r>
      <w:r>
        <w:rPr>
          <w:rFonts w:ascii="Arial" w:hAnsi="Arial"/>
          <w:b/>
          <w:i/>
          <w:spacing w:val="10"/>
          <w:sz w:val="24"/>
          <w:u w:val="single"/>
        </w:rPr>
        <w:t> </w:t>
      </w:r>
      <w:r>
        <w:rPr>
          <w:rFonts w:ascii="Arial" w:hAnsi="Arial"/>
          <w:b/>
          <w:i/>
          <w:spacing w:val="-10"/>
          <w:sz w:val="24"/>
          <w:u w:val="single"/>
        </w:rPr>
        <w:t>olması,</w:t>
      </w:r>
      <w:r>
        <w:rPr>
          <w:rFonts w:ascii="Arial" w:hAnsi="Arial"/>
          <w:b/>
          <w:i/>
          <w:spacing w:val="-4"/>
          <w:sz w:val="24"/>
          <w:u w:val="single"/>
        </w:rPr>
        <w:t> </w:t>
      </w:r>
      <w:r>
        <w:rPr>
          <w:rFonts w:ascii="Arial" w:hAnsi="Arial"/>
          <w:b/>
          <w:i/>
          <w:spacing w:val="-10"/>
          <w:sz w:val="24"/>
          <w:u w:val="single"/>
        </w:rPr>
        <w:t>aradan</w:t>
      </w:r>
      <w:r>
        <w:rPr>
          <w:rFonts w:ascii="Arial" w:hAnsi="Arial"/>
          <w:b/>
          <w:i/>
          <w:sz w:val="24"/>
          <w:u w:val="single"/>
        </w:rPr>
        <w:t> </w:t>
      </w:r>
      <w:r>
        <w:rPr>
          <w:rFonts w:ascii="Arial" w:hAnsi="Arial"/>
          <w:b/>
          <w:i/>
          <w:spacing w:val="-10"/>
          <w:sz w:val="24"/>
          <w:u w:val="single"/>
        </w:rPr>
        <w:t>geçen</w:t>
      </w:r>
      <w:r>
        <w:rPr>
          <w:rFonts w:ascii="Arial" w:hAnsi="Arial"/>
          <w:b/>
          <w:i/>
          <w:spacing w:val="-3"/>
          <w:sz w:val="24"/>
          <w:u w:val="single"/>
        </w:rPr>
        <w:t> </w:t>
      </w:r>
      <w:r>
        <w:rPr>
          <w:rFonts w:ascii="Arial" w:hAnsi="Arial"/>
          <w:b/>
          <w:i/>
          <w:spacing w:val="-10"/>
          <w:sz w:val="24"/>
          <w:u w:val="single"/>
        </w:rPr>
        <w:t>sürede</w:t>
      </w:r>
      <w:r>
        <w:rPr>
          <w:rFonts w:ascii="Arial" w:hAnsi="Arial"/>
          <w:b/>
          <w:i/>
          <w:spacing w:val="-3"/>
          <w:sz w:val="24"/>
          <w:u w:val="single"/>
        </w:rPr>
        <w:t> </w:t>
      </w:r>
      <w:r>
        <w:rPr>
          <w:rFonts w:ascii="Arial" w:hAnsi="Arial"/>
          <w:b/>
          <w:i/>
          <w:spacing w:val="-10"/>
          <w:sz w:val="24"/>
          <w:u w:val="single"/>
        </w:rPr>
        <w:t>ihtiyaçlarında</w:t>
      </w:r>
      <w:r>
        <w:rPr>
          <w:rFonts w:ascii="Arial" w:hAnsi="Arial"/>
          <w:b/>
          <w:i/>
          <w:sz w:val="24"/>
          <w:u w:val="single"/>
        </w:rPr>
        <w:t> </w:t>
      </w:r>
      <w:r>
        <w:rPr>
          <w:rFonts w:ascii="Arial" w:hAnsi="Arial"/>
          <w:b/>
          <w:i/>
          <w:spacing w:val="-10"/>
          <w:sz w:val="24"/>
          <w:u w:val="single"/>
        </w:rPr>
        <w:t>artış</w:t>
      </w:r>
      <w:r>
        <w:rPr>
          <w:rFonts w:ascii="Arial" w:hAnsi="Arial"/>
          <w:b/>
          <w:i/>
          <w:sz w:val="24"/>
          <w:u w:val="single"/>
        </w:rPr>
        <w:t> </w:t>
      </w:r>
      <w:r>
        <w:rPr>
          <w:rFonts w:ascii="Arial" w:hAnsi="Arial"/>
          <w:b/>
          <w:i/>
          <w:spacing w:val="-10"/>
          <w:sz w:val="24"/>
          <w:u w:val="single"/>
        </w:rPr>
        <w:t>olması</w:t>
      </w:r>
      <w:r>
        <w:rPr>
          <w:rFonts w:ascii="Arial" w:hAnsi="Arial"/>
          <w:b/>
          <w:i/>
          <w:spacing w:val="-3"/>
          <w:sz w:val="24"/>
        </w:rPr>
        <w:t> </w:t>
      </w:r>
      <w:r>
        <w:rPr>
          <w:rFonts w:ascii="Arial" w:hAnsi="Arial"/>
          <w:i/>
          <w:spacing w:val="-10"/>
          <w:sz w:val="24"/>
        </w:rPr>
        <w:t>...</w:t>
      </w:r>
      <w:r>
        <w:rPr>
          <w:rFonts w:ascii="Arial" w:hAnsi="Arial"/>
          <w:i/>
          <w:sz w:val="24"/>
        </w:rPr>
        <w:t> </w:t>
      </w:r>
      <w:r>
        <w:rPr>
          <w:rFonts w:ascii="Arial" w:hAnsi="Arial"/>
          <w:i/>
          <w:spacing w:val="-10"/>
          <w:sz w:val="24"/>
        </w:rPr>
        <w:t>da </w:t>
      </w:r>
      <w:r>
        <w:rPr>
          <w:rFonts w:ascii="Arial" w:hAnsi="Arial"/>
          <w:i/>
          <w:spacing w:val="-4"/>
          <w:sz w:val="24"/>
        </w:rPr>
        <w:t>nazara</w:t>
      </w:r>
      <w:r>
        <w:rPr>
          <w:rFonts w:ascii="Arial" w:hAnsi="Arial"/>
          <w:i/>
          <w:spacing w:val="-13"/>
          <w:sz w:val="24"/>
        </w:rPr>
        <w:t> </w:t>
      </w:r>
      <w:r>
        <w:rPr>
          <w:rFonts w:ascii="Arial" w:hAnsi="Arial"/>
          <w:i/>
          <w:spacing w:val="-4"/>
          <w:sz w:val="24"/>
        </w:rPr>
        <w:t>alınmak</w:t>
      </w:r>
      <w:r>
        <w:rPr>
          <w:rFonts w:ascii="Arial" w:hAnsi="Arial"/>
          <w:i/>
          <w:spacing w:val="-13"/>
          <w:sz w:val="24"/>
        </w:rPr>
        <w:t> </w:t>
      </w:r>
      <w:r>
        <w:rPr>
          <w:rFonts w:ascii="Arial" w:hAnsi="Arial"/>
          <w:i/>
          <w:spacing w:val="-4"/>
          <w:sz w:val="24"/>
        </w:rPr>
        <w:t>suretiyle,</w:t>
      </w:r>
      <w:r>
        <w:rPr>
          <w:rFonts w:ascii="Arial" w:hAnsi="Arial"/>
          <w:i/>
          <w:spacing w:val="-12"/>
          <w:sz w:val="24"/>
        </w:rPr>
        <w:t> </w:t>
      </w:r>
      <w:r>
        <w:rPr>
          <w:rFonts w:ascii="Arial" w:hAnsi="Arial"/>
          <w:i/>
          <w:spacing w:val="-4"/>
          <w:sz w:val="24"/>
        </w:rPr>
        <w:t>davalının</w:t>
      </w:r>
      <w:r>
        <w:rPr>
          <w:rFonts w:ascii="Arial" w:hAnsi="Arial"/>
          <w:i/>
          <w:spacing w:val="-13"/>
          <w:sz w:val="24"/>
        </w:rPr>
        <w:t> </w:t>
      </w:r>
      <w:r>
        <w:rPr>
          <w:rFonts w:ascii="Arial" w:hAnsi="Arial"/>
          <w:i/>
          <w:spacing w:val="-4"/>
          <w:sz w:val="24"/>
        </w:rPr>
        <w:t>geliri</w:t>
      </w:r>
      <w:r>
        <w:rPr>
          <w:rFonts w:ascii="Arial" w:hAnsi="Arial"/>
          <w:i/>
          <w:spacing w:val="-13"/>
          <w:sz w:val="24"/>
        </w:rPr>
        <w:t> </w:t>
      </w:r>
      <w:r>
        <w:rPr>
          <w:rFonts w:ascii="Arial" w:hAnsi="Arial"/>
          <w:i/>
          <w:spacing w:val="-4"/>
          <w:sz w:val="24"/>
        </w:rPr>
        <w:t>ile</w:t>
      </w:r>
      <w:r>
        <w:rPr>
          <w:rFonts w:ascii="Arial" w:hAnsi="Arial"/>
          <w:i/>
          <w:spacing w:val="-5"/>
          <w:sz w:val="24"/>
        </w:rPr>
        <w:t> </w:t>
      </w:r>
      <w:r>
        <w:rPr>
          <w:rFonts w:ascii="Arial" w:hAnsi="Arial"/>
          <w:i/>
          <w:spacing w:val="-4"/>
          <w:sz w:val="24"/>
        </w:rPr>
        <w:t>orantılı</w:t>
      </w:r>
      <w:r>
        <w:rPr>
          <w:rFonts w:ascii="Arial" w:hAnsi="Arial"/>
          <w:i/>
          <w:spacing w:val="-13"/>
          <w:sz w:val="24"/>
        </w:rPr>
        <w:t> </w:t>
      </w:r>
      <w:r>
        <w:rPr>
          <w:rFonts w:ascii="Arial" w:hAnsi="Arial"/>
          <w:i/>
          <w:spacing w:val="-4"/>
          <w:sz w:val="24"/>
        </w:rPr>
        <w:t>olacak</w:t>
      </w:r>
      <w:r>
        <w:rPr>
          <w:rFonts w:ascii="Arial" w:hAnsi="Arial"/>
          <w:i/>
          <w:spacing w:val="-5"/>
          <w:sz w:val="24"/>
        </w:rPr>
        <w:t> </w:t>
      </w:r>
      <w:r>
        <w:rPr>
          <w:rFonts w:ascii="Arial" w:hAnsi="Arial"/>
          <w:i/>
          <w:spacing w:val="-4"/>
          <w:sz w:val="24"/>
        </w:rPr>
        <w:t>şekilde,</w:t>
      </w:r>
      <w:r>
        <w:rPr>
          <w:rFonts w:ascii="Arial" w:hAnsi="Arial"/>
          <w:i/>
          <w:spacing w:val="-13"/>
          <w:sz w:val="24"/>
        </w:rPr>
        <w:t> </w:t>
      </w:r>
      <w:r>
        <w:rPr>
          <w:rFonts w:ascii="Arial" w:hAnsi="Arial"/>
          <w:i/>
          <w:spacing w:val="-4"/>
          <w:sz w:val="24"/>
        </w:rPr>
        <w:t>(TMK’nun</w:t>
      </w:r>
      <w:r>
        <w:rPr>
          <w:rFonts w:ascii="Arial" w:hAnsi="Arial"/>
          <w:i/>
          <w:spacing w:val="-1"/>
          <w:sz w:val="24"/>
        </w:rPr>
        <w:t> </w:t>
      </w:r>
      <w:r>
        <w:rPr>
          <w:rFonts w:ascii="Arial" w:hAnsi="Arial"/>
          <w:i/>
          <w:spacing w:val="-4"/>
          <w:sz w:val="24"/>
        </w:rPr>
        <w:t>4.</w:t>
      </w:r>
      <w:r>
        <w:rPr>
          <w:rFonts w:ascii="Arial" w:hAnsi="Arial"/>
          <w:i/>
          <w:spacing w:val="-13"/>
          <w:sz w:val="24"/>
        </w:rPr>
        <w:t> </w:t>
      </w:r>
      <w:r>
        <w:rPr>
          <w:rFonts w:ascii="Arial" w:hAnsi="Arial"/>
          <w:i/>
          <w:spacing w:val="-4"/>
          <w:sz w:val="24"/>
        </w:rPr>
        <w:t>maddesi</w:t>
      </w:r>
      <w:r>
        <w:rPr>
          <w:rFonts w:ascii="Arial" w:hAnsi="Arial"/>
          <w:i/>
          <w:spacing w:val="-5"/>
          <w:sz w:val="24"/>
        </w:rPr>
        <w:t> </w:t>
      </w:r>
      <w:r>
        <w:rPr>
          <w:rFonts w:ascii="Arial" w:hAnsi="Arial"/>
          <w:i/>
          <w:spacing w:val="-4"/>
          <w:sz w:val="24"/>
        </w:rPr>
        <w:t>gereğince) </w:t>
      </w:r>
      <w:r>
        <w:rPr>
          <w:rFonts w:ascii="Arial" w:hAnsi="Arial"/>
          <w:i/>
          <w:spacing w:val="-8"/>
          <w:sz w:val="24"/>
        </w:rPr>
        <w:t>hakkaniyete uygun</w:t>
      </w:r>
      <w:r>
        <w:rPr>
          <w:rFonts w:ascii="Arial" w:hAnsi="Arial"/>
          <w:i/>
          <w:sz w:val="24"/>
        </w:rPr>
        <w:t> </w:t>
      </w:r>
      <w:r>
        <w:rPr>
          <w:rFonts w:ascii="Arial" w:hAnsi="Arial"/>
          <w:i/>
          <w:spacing w:val="-8"/>
          <w:sz w:val="24"/>
        </w:rPr>
        <w:t>bir</w:t>
      </w:r>
      <w:r>
        <w:rPr>
          <w:rFonts w:ascii="Arial" w:hAnsi="Arial"/>
          <w:i/>
          <w:spacing w:val="18"/>
          <w:sz w:val="24"/>
        </w:rPr>
        <w:t> </w:t>
      </w:r>
      <w:r>
        <w:rPr>
          <w:rFonts w:ascii="Arial" w:hAnsi="Arial"/>
          <w:i/>
          <w:spacing w:val="-8"/>
          <w:sz w:val="24"/>
        </w:rPr>
        <w:t>miktarda nafaka</w:t>
      </w:r>
      <w:r>
        <w:rPr>
          <w:rFonts w:ascii="Arial" w:hAnsi="Arial"/>
          <w:i/>
          <w:sz w:val="24"/>
        </w:rPr>
        <w:t> </w:t>
      </w:r>
      <w:r>
        <w:rPr>
          <w:rFonts w:ascii="Arial" w:hAnsi="Arial"/>
          <w:i/>
          <w:spacing w:val="-8"/>
          <w:sz w:val="24"/>
        </w:rPr>
        <w:t>artırımına hükmedilmesi gerekirken, yanılgılı</w:t>
      </w:r>
      <w:r>
        <w:rPr>
          <w:rFonts w:ascii="Arial" w:hAnsi="Arial"/>
          <w:i/>
          <w:spacing w:val="18"/>
          <w:sz w:val="24"/>
        </w:rPr>
        <w:t> </w:t>
      </w:r>
      <w:r>
        <w:rPr>
          <w:rFonts w:ascii="Arial" w:hAnsi="Arial"/>
          <w:i/>
          <w:spacing w:val="-8"/>
          <w:sz w:val="24"/>
        </w:rPr>
        <w:t>değerlendirme ile </w:t>
      </w:r>
      <w:r>
        <w:rPr>
          <w:rFonts w:ascii="Arial" w:hAnsi="Arial"/>
          <w:i/>
          <w:spacing w:val="-6"/>
          <w:sz w:val="24"/>
        </w:rPr>
        <w:t>davanın</w:t>
      </w:r>
      <w:r>
        <w:rPr>
          <w:rFonts w:ascii="Arial" w:hAnsi="Arial"/>
          <w:i/>
          <w:sz w:val="24"/>
        </w:rPr>
        <w:t> </w:t>
      </w:r>
      <w:r>
        <w:rPr>
          <w:rFonts w:ascii="Arial" w:hAnsi="Arial"/>
          <w:i/>
          <w:spacing w:val="-6"/>
          <w:sz w:val="24"/>
        </w:rPr>
        <w:t>reddine</w:t>
      </w:r>
      <w:r>
        <w:rPr>
          <w:rFonts w:ascii="Arial" w:hAnsi="Arial"/>
          <w:i/>
          <w:spacing w:val="-18"/>
          <w:sz w:val="24"/>
        </w:rPr>
        <w:t> </w:t>
      </w:r>
      <w:r>
        <w:rPr>
          <w:rFonts w:ascii="Arial" w:hAnsi="Arial"/>
          <w:i/>
          <w:spacing w:val="-6"/>
          <w:sz w:val="24"/>
        </w:rPr>
        <w:t>karar</w:t>
      </w:r>
      <w:r>
        <w:rPr>
          <w:rFonts w:ascii="Arial" w:hAnsi="Arial"/>
          <w:i/>
          <w:sz w:val="24"/>
        </w:rPr>
        <w:t> </w:t>
      </w:r>
      <w:r>
        <w:rPr>
          <w:rFonts w:ascii="Arial" w:hAnsi="Arial"/>
          <w:i/>
          <w:spacing w:val="-6"/>
          <w:sz w:val="24"/>
        </w:rPr>
        <w:t>verilmesi usul ve</w:t>
      </w:r>
      <w:r>
        <w:rPr>
          <w:rFonts w:ascii="Arial" w:hAnsi="Arial"/>
          <w:i/>
          <w:sz w:val="24"/>
        </w:rPr>
        <w:t> </w:t>
      </w:r>
      <w:r>
        <w:rPr>
          <w:rFonts w:ascii="Arial" w:hAnsi="Arial"/>
          <w:i/>
          <w:spacing w:val="-6"/>
          <w:sz w:val="24"/>
        </w:rPr>
        <w:t>yasaya</w:t>
      </w:r>
      <w:r>
        <w:rPr>
          <w:rFonts w:ascii="Arial" w:hAnsi="Arial"/>
          <w:i/>
          <w:spacing w:val="-12"/>
          <w:sz w:val="24"/>
        </w:rPr>
        <w:t> </w:t>
      </w:r>
      <w:r>
        <w:rPr>
          <w:rFonts w:ascii="Arial" w:hAnsi="Arial"/>
          <w:i/>
          <w:spacing w:val="-6"/>
          <w:sz w:val="24"/>
        </w:rPr>
        <w:t>aykırı olup,</w:t>
      </w:r>
      <w:r>
        <w:rPr>
          <w:rFonts w:ascii="Arial" w:hAnsi="Arial"/>
          <w:i/>
          <w:spacing w:val="-12"/>
          <w:sz w:val="24"/>
        </w:rPr>
        <w:t> </w:t>
      </w:r>
      <w:r>
        <w:rPr>
          <w:rFonts w:ascii="Arial" w:hAnsi="Arial"/>
          <w:i/>
          <w:spacing w:val="-6"/>
          <w:sz w:val="24"/>
        </w:rPr>
        <w:t>bozmayı gerektirmiştir." </w:t>
      </w:r>
      <w:r>
        <w:rPr>
          <w:spacing w:val="-6"/>
          <w:sz w:val="24"/>
        </w:rPr>
        <w:t>denilmiştir.</w:t>
      </w:r>
    </w:p>
    <w:p>
      <w:pPr>
        <w:pStyle w:val="BodyText"/>
        <w:spacing w:before="10"/>
      </w:pPr>
    </w:p>
    <w:p>
      <w:pPr>
        <w:pStyle w:val="BodyText"/>
        <w:spacing w:line="242" w:lineRule="auto"/>
        <w:ind w:left="10" w:right="185" w:firstLine="1440"/>
        <w:jc w:val="both"/>
      </w:pPr>
      <w:r>
        <w:rPr/>
        <w:t>Yukarıda açıklanan nedenlerden kaynaklı olarak davalının ekonomik durumunun nafaka bağlanmasına müsait olması, yüksek enflasyon karşısında paranın alım gücündeki düşüş ve müşterek çocukların ihtiyaçlarındaki artış ve üstün yararları da göz önünde bulundurularak bu davanın açılması zorunluluğu hâsıl olmuştur.</w:t>
      </w:r>
    </w:p>
    <w:p>
      <w:pPr>
        <w:pStyle w:val="BodyText"/>
        <w:spacing w:before="9"/>
      </w:pPr>
    </w:p>
    <w:p>
      <w:pPr>
        <w:tabs>
          <w:tab w:pos="2889" w:val="left" w:leader="none"/>
        </w:tabs>
        <w:spacing w:before="0"/>
        <w:ind w:left="10" w:right="0" w:firstLine="0"/>
        <w:jc w:val="left"/>
        <w:rPr>
          <w:sz w:val="24"/>
        </w:rPr>
      </w:pPr>
      <w:r>
        <w:rPr>
          <w:b/>
          <w:sz w:val="24"/>
          <w:u w:val="single"/>
        </w:rPr>
        <w:t>HUKUKİ</w:t>
      </w:r>
      <w:r>
        <w:rPr>
          <w:b/>
          <w:spacing w:val="-1"/>
          <w:sz w:val="24"/>
          <w:u w:val="single"/>
        </w:rPr>
        <w:t> </w:t>
      </w:r>
      <w:r>
        <w:rPr>
          <w:b/>
          <w:spacing w:val="-2"/>
          <w:sz w:val="24"/>
          <w:u w:val="single"/>
        </w:rPr>
        <w:t>NEDENLER</w:t>
      </w:r>
      <w:r>
        <w:rPr>
          <w:b/>
          <w:sz w:val="24"/>
          <w:u w:val="single"/>
        </w:rPr>
        <w:tab/>
        <w:t>:</w:t>
      </w:r>
      <w:r>
        <w:rPr>
          <w:b/>
          <w:sz w:val="24"/>
        </w:rPr>
        <w:t> </w:t>
      </w:r>
      <w:r>
        <w:rPr>
          <w:sz w:val="24"/>
        </w:rPr>
        <w:t>TMK.</w:t>
      </w:r>
      <w:r>
        <w:rPr>
          <w:spacing w:val="6"/>
          <w:sz w:val="24"/>
        </w:rPr>
        <w:t> </w:t>
      </w:r>
      <w:r>
        <w:rPr>
          <w:sz w:val="24"/>
        </w:rPr>
        <w:t>HMK.</w:t>
      </w:r>
      <w:r>
        <w:rPr>
          <w:spacing w:val="-1"/>
          <w:sz w:val="24"/>
        </w:rPr>
        <w:t> </w:t>
      </w:r>
      <w:r>
        <w:rPr>
          <w:sz w:val="24"/>
        </w:rPr>
        <w:t>v.s.</w:t>
      </w:r>
      <w:r>
        <w:rPr>
          <w:spacing w:val="-14"/>
          <w:sz w:val="24"/>
        </w:rPr>
        <w:t> </w:t>
      </w:r>
      <w:r>
        <w:rPr>
          <w:sz w:val="24"/>
        </w:rPr>
        <w:t>İlgili</w:t>
      </w:r>
      <w:r>
        <w:rPr>
          <w:spacing w:val="12"/>
          <w:sz w:val="24"/>
        </w:rPr>
        <w:t> </w:t>
      </w:r>
      <w:r>
        <w:rPr>
          <w:spacing w:val="-2"/>
          <w:sz w:val="24"/>
        </w:rPr>
        <w:t>Mevzuat</w:t>
      </w:r>
    </w:p>
    <w:p>
      <w:pPr>
        <w:spacing w:after="0"/>
        <w:jc w:val="left"/>
        <w:rPr>
          <w:sz w:val="24"/>
        </w:rPr>
        <w:sectPr>
          <w:pgSz w:w="11910" w:h="16840"/>
          <w:pgMar w:top="1020" w:bottom="280" w:left="850" w:right="708"/>
        </w:sectPr>
      </w:pPr>
    </w:p>
    <w:p>
      <w:pPr>
        <w:pStyle w:val="BodyText"/>
        <w:spacing w:line="242" w:lineRule="auto" w:before="78"/>
        <w:ind w:left="10" w:right="193"/>
        <w:jc w:val="both"/>
      </w:pPr>
      <w:r>
        <w:rPr>
          <w:b/>
          <w:u w:val="single"/>
        </w:rPr>
        <w:t>HUKUKİ DELİLLER</w:t>
      </w:r>
      <w:r>
        <w:rPr>
          <w:b/>
          <w:spacing w:val="80"/>
          <w:w w:val="150"/>
          <w:u w:val="single"/>
        </w:rPr>
        <w:t>  </w:t>
      </w:r>
      <w:r>
        <w:rPr>
          <w:b/>
          <w:u w:val="single"/>
        </w:rPr>
        <w:t>:</w:t>
      </w:r>
      <w:r>
        <w:rPr>
          <w:b/>
        </w:rPr>
        <w:t> </w:t>
      </w:r>
      <w:r>
        <w:rPr/>
        <w:t>Nüfus kaydı, Davalıya ait SGK kayıtları, Davalıya ait banka kayıtları,</w:t>
      </w:r>
      <w:r>
        <w:rPr>
          <w:spacing w:val="40"/>
        </w:rPr>
        <w:t> </w:t>
      </w:r>
      <w:r>
        <w:rPr/>
        <w:t>Sosyal Ekonomik Durum Araştırması, Ankara X Aile Mahkemesinin ...../..... Esas ...../..... Karar sayılı dosyası, mesaj kayıtları, Y'ye ait sağlık raporu, tanık, yemin vs. ilgili her türlü delil (ek delil sunma hakkımız saklıdır)</w:t>
      </w:r>
    </w:p>
    <w:p>
      <w:pPr>
        <w:pStyle w:val="BodyText"/>
        <w:spacing w:before="9"/>
      </w:pPr>
    </w:p>
    <w:p>
      <w:pPr>
        <w:pStyle w:val="BodyText"/>
        <w:tabs>
          <w:tab w:pos="2899" w:val="left" w:leader="none"/>
        </w:tabs>
        <w:spacing w:line="242" w:lineRule="auto"/>
        <w:ind w:left="10" w:right="187"/>
        <w:jc w:val="both"/>
      </w:pPr>
      <w:r>
        <w:rPr>
          <w:b/>
          <w:u w:val="single"/>
        </w:rPr>
        <w:t>NETİCE VE TALEP</w:t>
        <w:tab/>
        <w:t>:</w:t>
      </w:r>
      <w:r>
        <w:rPr>
          <w:b/>
          <w:spacing w:val="-7"/>
        </w:rPr>
        <w:t> </w:t>
      </w:r>
      <w:r>
        <w:rPr/>
        <w:t>Yukarıda</w:t>
      </w:r>
      <w:r>
        <w:rPr>
          <w:spacing w:val="-1"/>
        </w:rPr>
        <w:t> </w:t>
      </w:r>
      <w:r>
        <w:rPr/>
        <w:t>arz</w:t>
      </w:r>
      <w:r>
        <w:rPr>
          <w:spacing w:val="-2"/>
        </w:rPr>
        <w:t> </w:t>
      </w:r>
      <w:r>
        <w:rPr/>
        <w:t>ve izah</w:t>
      </w:r>
      <w:r>
        <w:rPr>
          <w:spacing w:val="-8"/>
        </w:rPr>
        <w:t> </w:t>
      </w:r>
      <w:r>
        <w:rPr/>
        <w:t>edilen ve</w:t>
      </w:r>
      <w:r>
        <w:rPr>
          <w:spacing w:val="-14"/>
        </w:rPr>
        <w:t> </w:t>
      </w:r>
      <w:r>
        <w:rPr/>
        <w:t>Sayın Mahkemece</w:t>
      </w:r>
      <w:r>
        <w:rPr>
          <w:spacing w:val="-1"/>
        </w:rPr>
        <w:t> </w:t>
      </w:r>
      <w:r>
        <w:rPr/>
        <w:t>re'sen değerlendirilecek </w:t>
      </w:r>
      <w:r>
        <w:rPr>
          <w:spacing w:val="-2"/>
        </w:rPr>
        <w:t>nedenlerle;</w:t>
      </w:r>
    </w:p>
    <w:p>
      <w:pPr>
        <w:pStyle w:val="ListParagraph"/>
        <w:numPr>
          <w:ilvl w:val="0"/>
          <w:numId w:val="1"/>
        </w:numPr>
        <w:tabs>
          <w:tab w:pos="510" w:val="left" w:leader="none"/>
        </w:tabs>
        <w:spacing w:line="242" w:lineRule="auto" w:before="262" w:after="0"/>
        <w:ind w:left="510" w:right="193" w:hanging="340"/>
        <w:jc w:val="left"/>
        <w:rPr>
          <w:sz w:val="24"/>
        </w:rPr>
      </w:pPr>
      <w:r>
        <w:rPr>
          <w:sz w:val="24"/>
        </w:rPr>
        <w:t>Haklı</w:t>
      </w:r>
      <w:r>
        <w:rPr>
          <w:spacing w:val="77"/>
          <w:sz w:val="24"/>
        </w:rPr>
        <w:t> </w:t>
      </w:r>
      <w:r>
        <w:rPr>
          <w:sz w:val="24"/>
        </w:rPr>
        <w:t>davamızın</w:t>
      </w:r>
      <w:r>
        <w:rPr>
          <w:spacing w:val="71"/>
          <w:sz w:val="24"/>
        </w:rPr>
        <w:t> </w:t>
      </w:r>
      <w:r>
        <w:rPr>
          <w:sz w:val="24"/>
        </w:rPr>
        <w:t>KABULÜ</w:t>
      </w:r>
      <w:r>
        <w:rPr>
          <w:spacing w:val="71"/>
          <w:sz w:val="24"/>
        </w:rPr>
        <w:t> </w:t>
      </w:r>
      <w:r>
        <w:rPr>
          <w:sz w:val="24"/>
        </w:rPr>
        <w:t>ile</w:t>
      </w:r>
      <w:r>
        <w:rPr>
          <w:spacing w:val="71"/>
          <w:sz w:val="24"/>
        </w:rPr>
        <w:t> </w:t>
      </w:r>
      <w:r>
        <w:rPr>
          <w:sz w:val="24"/>
        </w:rPr>
        <w:t>müşterek</w:t>
      </w:r>
      <w:r>
        <w:rPr>
          <w:spacing w:val="40"/>
          <w:sz w:val="24"/>
        </w:rPr>
        <w:t> </w:t>
      </w:r>
      <w:r>
        <w:rPr>
          <w:sz w:val="24"/>
        </w:rPr>
        <w:t>çocuklar</w:t>
      </w:r>
      <w:r>
        <w:rPr>
          <w:spacing w:val="40"/>
          <w:sz w:val="24"/>
        </w:rPr>
        <w:t> </w:t>
      </w:r>
      <w:r>
        <w:rPr>
          <w:sz w:val="24"/>
        </w:rPr>
        <w:t>için</w:t>
      </w:r>
      <w:r>
        <w:rPr>
          <w:spacing w:val="71"/>
          <w:sz w:val="24"/>
        </w:rPr>
        <w:t> </w:t>
      </w:r>
      <w:r>
        <w:rPr>
          <w:sz w:val="24"/>
        </w:rPr>
        <w:t>aylık</w:t>
      </w:r>
      <w:r>
        <w:rPr>
          <w:spacing w:val="71"/>
          <w:sz w:val="24"/>
        </w:rPr>
        <w:t> </w:t>
      </w:r>
      <w:r>
        <w:rPr>
          <w:sz w:val="24"/>
        </w:rPr>
        <w:t>toplam</w:t>
      </w:r>
      <w:r>
        <w:rPr>
          <w:spacing w:val="40"/>
          <w:sz w:val="24"/>
        </w:rPr>
        <w:t> </w:t>
      </w:r>
      <w:r>
        <w:rPr>
          <w:sz w:val="24"/>
        </w:rPr>
        <w:t>20.000,00</w:t>
      </w:r>
      <w:r>
        <w:rPr>
          <w:spacing w:val="72"/>
          <w:sz w:val="24"/>
        </w:rPr>
        <w:t> </w:t>
      </w:r>
      <w:r>
        <w:rPr>
          <w:sz w:val="24"/>
        </w:rPr>
        <w:t>TL</w:t>
      </w:r>
      <w:r>
        <w:rPr>
          <w:spacing w:val="77"/>
          <w:sz w:val="24"/>
        </w:rPr>
        <w:t> </w:t>
      </w:r>
      <w:r>
        <w:rPr>
          <w:sz w:val="24"/>
        </w:rPr>
        <w:t>İŞTİRAK NAFAKASI’nın davalıdan alınmasına,</w:t>
      </w:r>
    </w:p>
    <w:p>
      <w:pPr>
        <w:pStyle w:val="ListParagraph"/>
        <w:numPr>
          <w:ilvl w:val="0"/>
          <w:numId w:val="1"/>
        </w:numPr>
        <w:tabs>
          <w:tab w:pos="510" w:val="left" w:leader="none"/>
        </w:tabs>
        <w:spacing w:line="242" w:lineRule="auto" w:before="263" w:after="0"/>
        <w:ind w:left="510" w:right="185" w:hanging="340"/>
        <w:jc w:val="left"/>
        <w:rPr>
          <w:sz w:val="24"/>
        </w:rPr>
      </w:pPr>
      <w:r>
        <w:rPr>
          <w:sz w:val="24"/>
        </w:rPr>
        <w:t>Söz</w:t>
      </w:r>
      <w:r>
        <w:rPr>
          <w:spacing w:val="40"/>
          <w:sz w:val="24"/>
        </w:rPr>
        <w:t> </w:t>
      </w:r>
      <w:r>
        <w:rPr>
          <w:sz w:val="24"/>
        </w:rPr>
        <w:t>konusu</w:t>
      </w:r>
      <w:r>
        <w:rPr>
          <w:spacing w:val="79"/>
          <w:sz w:val="24"/>
        </w:rPr>
        <w:t> </w:t>
      </w:r>
      <w:r>
        <w:rPr>
          <w:sz w:val="24"/>
        </w:rPr>
        <w:t>nafaka</w:t>
      </w:r>
      <w:r>
        <w:rPr>
          <w:spacing w:val="40"/>
          <w:sz w:val="24"/>
        </w:rPr>
        <w:t> </w:t>
      </w:r>
      <w:r>
        <w:rPr>
          <w:sz w:val="24"/>
        </w:rPr>
        <w:t>miktarına</w:t>
      </w:r>
      <w:r>
        <w:rPr>
          <w:spacing w:val="40"/>
          <w:sz w:val="24"/>
        </w:rPr>
        <w:t> </w:t>
      </w:r>
      <w:r>
        <w:rPr>
          <w:sz w:val="24"/>
        </w:rPr>
        <w:t>kararın</w:t>
      </w:r>
      <w:r>
        <w:rPr>
          <w:spacing w:val="72"/>
          <w:sz w:val="24"/>
        </w:rPr>
        <w:t> </w:t>
      </w:r>
      <w:r>
        <w:rPr>
          <w:sz w:val="24"/>
        </w:rPr>
        <w:t>kesinleştiği</w:t>
      </w:r>
      <w:r>
        <w:rPr>
          <w:spacing w:val="37"/>
          <w:sz w:val="24"/>
        </w:rPr>
        <w:t> </w:t>
      </w:r>
      <w:r>
        <w:rPr>
          <w:sz w:val="24"/>
        </w:rPr>
        <w:t>tarihi</w:t>
      </w:r>
      <w:r>
        <w:rPr>
          <w:spacing w:val="40"/>
          <w:sz w:val="24"/>
        </w:rPr>
        <w:t> </w:t>
      </w:r>
      <w:r>
        <w:rPr>
          <w:sz w:val="24"/>
        </w:rPr>
        <w:t>takip</w:t>
      </w:r>
      <w:r>
        <w:rPr>
          <w:spacing w:val="72"/>
          <w:sz w:val="24"/>
        </w:rPr>
        <w:t> </w:t>
      </w:r>
      <w:r>
        <w:rPr>
          <w:sz w:val="24"/>
        </w:rPr>
        <w:t>eden</w:t>
      </w:r>
      <w:r>
        <w:rPr>
          <w:spacing w:val="39"/>
          <w:sz w:val="24"/>
        </w:rPr>
        <w:t> </w:t>
      </w:r>
      <w:r>
        <w:rPr>
          <w:sz w:val="24"/>
        </w:rPr>
        <w:t>yıllarda</w:t>
      </w:r>
      <w:r>
        <w:rPr>
          <w:spacing w:val="40"/>
          <w:sz w:val="24"/>
        </w:rPr>
        <w:t> </w:t>
      </w:r>
      <w:r>
        <w:rPr>
          <w:sz w:val="24"/>
        </w:rPr>
        <w:t>ÜFE</w:t>
      </w:r>
      <w:r>
        <w:rPr>
          <w:spacing w:val="40"/>
          <w:sz w:val="24"/>
        </w:rPr>
        <w:t> </w:t>
      </w:r>
      <w:r>
        <w:rPr>
          <w:sz w:val="24"/>
        </w:rPr>
        <w:t>oranından</w:t>
      </w:r>
      <w:r>
        <w:rPr>
          <w:spacing w:val="72"/>
          <w:sz w:val="24"/>
        </w:rPr>
        <w:t> </w:t>
      </w:r>
      <w:r>
        <w:rPr>
          <w:sz w:val="24"/>
        </w:rPr>
        <w:t>az olmamak kaydıyla hakkaniyete uygun olarak artış uygulanmasına,</w:t>
      </w:r>
    </w:p>
    <w:p>
      <w:pPr>
        <w:pStyle w:val="ListParagraph"/>
        <w:numPr>
          <w:ilvl w:val="0"/>
          <w:numId w:val="1"/>
        </w:numPr>
        <w:tabs>
          <w:tab w:pos="510" w:val="left" w:leader="none"/>
        </w:tabs>
        <w:spacing w:line="242" w:lineRule="auto" w:before="262" w:after="0"/>
        <w:ind w:left="510" w:right="198" w:hanging="340"/>
        <w:jc w:val="left"/>
        <w:rPr>
          <w:sz w:val="24"/>
        </w:rPr>
      </w:pPr>
      <w:r>
        <w:rPr>
          <w:sz w:val="24"/>
        </w:rPr>
        <w:t>Yargılama</w:t>
      </w:r>
      <w:r>
        <w:rPr>
          <w:spacing w:val="40"/>
          <w:sz w:val="24"/>
        </w:rPr>
        <w:t> </w:t>
      </w:r>
      <w:r>
        <w:rPr>
          <w:sz w:val="24"/>
        </w:rPr>
        <w:t>giderlerinin</w:t>
      </w:r>
      <w:r>
        <w:rPr>
          <w:spacing w:val="40"/>
          <w:sz w:val="24"/>
        </w:rPr>
        <w:t> </w:t>
      </w:r>
      <w:r>
        <w:rPr>
          <w:sz w:val="24"/>
        </w:rPr>
        <w:t>ve</w:t>
      </w:r>
      <w:r>
        <w:rPr>
          <w:spacing w:val="40"/>
          <w:sz w:val="24"/>
        </w:rPr>
        <w:t> </w:t>
      </w:r>
      <w:r>
        <w:rPr>
          <w:sz w:val="24"/>
        </w:rPr>
        <w:t>vekalet</w:t>
      </w:r>
      <w:r>
        <w:rPr>
          <w:spacing w:val="40"/>
          <w:sz w:val="24"/>
        </w:rPr>
        <w:t> </w:t>
      </w:r>
      <w:r>
        <w:rPr>
          <w:sz w:val="24"/>
        </w:rPr>
        <w:t>ücretinin</w:t>
      </w:r>
      <w:r>
        <w:rPr>
          <w:spacing w:val="36"/>
          <w:sz w:val="24"/>
        </w:rPr>
        <w:t> </w:t>
      </w:r>
      <w:r>
        <w:rPr>
          <w:sz w:val="24"/>
        </w:rPr>
        <w:t>karşı</w:t>
      </w:r>
      <w:r>
        <w:rPr>
          <w:spacing w:val="80"/>
          <w:sz w:val="24"/>
        </w:rPr>
        <w:t> </w:t>
      </w:r>
      <w:r>
        <w:rPr>
          <w:sz w:val="24"/>
        </w:rPr>
        <w:t>tarafa</w:t>
      </w:r>
      <w:r>
        <w:rPr>
          <w:spacing w:val="40"/>
          <w:sz w:val="24"/>
        </w:rPr>
        <w:t> </w:t>
      </w:r>
      <w:r>
        <w:rPr>
          <w:sz w:val="24"/>
        </w:rPr>
        <w:t>yükletilmesine</w:t>
      </w:r>
      <w:r>
        <w:rPr>
          <w:spacing w:val="40"/>
          <w:sz w:val="24"/>
        </w:rPr>
        <w:t> </w:t>
      </w:r>
      <w:r>
        <w:rPr>
          <w:sz w:val="24"/>
        </w:rPr>
        <w:t>karar</w:t>
      </w:r>
      <w:r>
        <w:rPr>
          <w:spacing w:val="37"/>
          <w:sz w:val="24"/>
        </w:rPr>
        <w:t> </w:t>
      </w:r>
      <w:r>
        <w:rPr>
          <w:sz w:val="24"/>
        </w:rPr>
        <w:t>verilmesini</w:t>
      </w:r>
      <w:r>
        <w:rPr>
          <w:spacing w:val="40"/>
          <w:sz w:val="24"/>
        </w:rPr>
        <w:t> </w:t>
      </w:r>
      <w:r>
        <w:rPr>
          <w:sz w:val="24"/>
        </w:rPr>
        <w:t>Sayın Mahkemenizden Saygılarımla arz ederim. Tarih</w:t>
      </w:r>
    </w:p>
    <w:p>
      <w:pPr>
        <w:pStyle w:val="BodyText"/>
      </w:pPr>
    </w:p>
    <w:p>
      <w:pPr>
        <w:pStyle w:val="BodyText"/>
        <w:spacing w:before="11"/>
      </w:pPr>
    </w:p>
    <w:p>
      <w:pPr>
        <w:spacing w:before="0"/>
        <w:ind w:left="0" w:right="127" w:firstLine="0"/>
        <w:jc w:val="right"/>
        <w:rPr>
          <w:b/>
          <w:sz w:val="24"/>
        </w:rPr>
      </w:pPr>
      <w:r>
        <w:rPr>
          <w:b/>
          <w:sz w:val="24"/>
        </w:rPr>
        <w:t>DAVACI</w:t>
      </w:r>
      <w:r>
        <w:rPr>
          <w:b/>
          <w:spacing w:val="-1"/>
          <w:sz w:val="24"/>
        </w:rPr>
        <w:t> </w:t>
      </w:r>
      <w:r>
        <w:rPr>
          <w:b/>
          <w:spacing w:val="-2"/>
          <w:sz w:val="24"/>
        </w:rPr>
        <w:t>VEKİLİ</w:t>
      </w:r>
    </w:p>
    <w:p>
      <w:pPr>
        <w:spacing w:before="4"/>
        <w:ind w:left="0" w:right="114" w:firstLine="0"/>
        <w:jc w:val="right"/>
        <w:rPr>
          <w:b/>
          <w:sz w:val="24"/>
        </w:rPr>
      </w:pPr>
      <w:r>
        <w:rPr>
          <w:b/>
          <w:sz w:val="24"/>
        </w:rPr>
        <w:t>Av.</w:t>
      </w:r>
      <w:r>
        <w:rPr>
          <w:b/>
          <w:spacing w:val="6"/>
          <w:sz w:val="24"/>
        </w:rPr>
        <w:t> </w:t>
      </w:r>
      <w:r>
        <w:rPr>
          <w:b/>
          <w:sz w:val="24"/>
        </w:rPr>
        <w:t>Tülay</w:t>
      </w:r>
      <w:r>
        <w:rPr>
          <w:b/>
          <w:spacing w:val="-1"/>
          <w:sz w:val="24"/>
        </w:rPr>
        <w:t> </w:t>
      </w:r>
      <w:r>
        <w:rPr>
          <w:b/>
          <w:sz w:val="24"/>
        </w:rPr>
        <w:t>Hazal</w:t>
      </w:r>
      <w:r>
        <w:rPr>
          <w:b/>
          <w:spacing w:val="-1"/>
          <w:sz w:val="24"/>
        </w:rPr>
        <w:t> </w:t>
      </w:r>
      <w:r>
        <w:rPr>
          <w:b/>
          <w:spacing w:val="-4"/>
          <w:sz w:val="24"/>
        </w:rPr>
        <w:t>ÖZER</w:t>
      </w:r>
    </w:p>
    <w:p>
      <w:pPr>
        <w:pStyle w:val="BodyText"/>
        <w:rPr>
          <w:b/>
        </w:rPr>
      </w:pPr>
    </w:p>
    <w:p>
      <w:pPr>
        <w:pStyle w:val="BodyText"/>
        <w:rPr>
          <w:b/>
        </w:rPr>
      </w:pPr>
    </w:p>
    <w:p>
      <w:pPr>
        <w:pStyle w:val="BodyText"/>
        <w:spacing w:before="36"/>
        <w:rPr>
          <w:b/>
        </w:rPr>
      </w:pPr>
    </w:p>
    <w:p>
      <w:pPr>
        <w:tabs>
          <w:tab w:pos="2889" w:val="left" w:leader="none"/>
        </w:tabs>
        <w:spacing w:before="0"/>
        <w:ind w:left="10" w:right="0" w:firstLine="0"/>
        <w:jc w:val="left"/>
        <w:rPr>
          <w:b/>
          <w:sz w:val="24"/>
        </w:rPr>
      </w:pPr>
      <w:r>
        <w:rPr>
          <w:b/>
          <w:spacing w:val="-2"/>
          <w:sz w:val="24"/>
          <w:u w:val="single"/>
        </w:rPr>
        <w:t>EKLER</w:t>
      </w:r>
      <w:r>
        <w:rPr>
          <w:b/>
          <w:sz w:val="24"/>
          <w:u w:val="single"/>
        </w:rPr>
        <w:tab/>
      </w:r>
      <w:r>
        <w:rPr>
          <w:b/>
          <w:spacing w:val="-10"/>
          <w:sz w:val="24"/>
          <w:u w:val="single"/>
        </w:rPr>
        <w:t>:</w:t>
      </w:r>
    </w:p>
    <w:p>
      <w:pPr>
        <w:pStyle w:val="ListParagraph"/>
        <w:numPr>
          <w:ilvl w:val="0"/>
          <w:numId w:val="2"/>
        </w:numPr>
        <w:tabs>
          <w:tab w:pos="509" w:val="left" w:leader="none"/>
          <w:tab w:pos="5509" w:val="left" w:leader="dot"/>
        </w:tabs>
        <w:spacing w:line="288" w:lineRule="exact" w:before="264" w:after="0"/>
        <w:ind w:left="509" w:right="0" w:hanging="339"/>
        <w:jc w:val="left"/>
        <w:rPr>
          <w:sz w:val="24"/>
        </w:rPr>
      </w:pPr>
      <w:r>
        <w:rPr>
          <w:sz w:val="24"/>
        </w:rPr>
        <w:t>Ankara</w:t>
      </w:r>
      <w:r>
        <w:rPr>
          <w:spacing w:val="-7"/>
          <w:sz w:val="24"/>
        </w:rPr>
        <w:t> </w:t>
      </w:r>
      <w:r>
        <w:rPr>
          <w:sz w:val="24"/>
        </w:rPr>
        <w:t>X</w:t>
      </w:r>
      <w:r>
        <w:rPr>
          <w:spacing w:val="6"/>
          <w:sz w:val="24"/>
        </w:rPr>
        <w:t> </w:t>
      </w:r>
      <w:r>
        <w:rPr>
          <w:sz w:val="24"/>
        </w:rPr>
        <w:t>Aile</w:t>
      </w:r>
      <w:r>
        <w:rPr>
          <w:spacing w:val="6"/>
          <w:sz w:val="24"/>
        </w:rPr>
        <w:t> </w:t>
      </w:r>
      <w:r>
        <w:rPr>
          <w:sz w:val="24"/>
        </w:rPr>
        <w:t>Mahkemesi’nin</w:t>
      </w:r>
      <w:r>
        <w:rPr>
          <w:spacing w:val="-8"/>
          <w:sz w:val="24"/>
        </w:rPr>
        <w:t> </w:t>
      </w:r>
      <w:r>
        <w:rPr>
          <w:sz w:val="24"/>
        </w:rPr>
        <w:t>...../.....</w:t>
      </w:r>
      <w:r>
        <w:rPr>
          <w:spacing w:val="-7"/>
          <w:sz w:val="24"/>
        </w:rPr>
        <w:t> </w:t>
      </w:r>
      <w:r>
        <w:rPr>
          <w:sz w:val="24"/>
        </w:rPr>
        <w:t>Esas</w:t>
      </w:r>
      <w:r>
        <w:rPr>
          <w:spacing w:val="-1"/>
          <w:sz w:val="24"/>
        </w:rPr>
        <w:t> </w:t>
      </w:r>
      <w:r>
        <w:rPr>
          <w:spacing w:val="-2"/>
          <w:sz w:val="24"/>
        </w:rPr>
        <w:t>...../.</w:t>
      </w:r>
      <w:r>
        <w:rPr>
          <w:sz w:val="24"/>
        </w:rPr>
        <w:tab/>
        <w:t>Karar</w:t>
      </w:r>
      <w:r>
        <w:rPr>
          <w:spacing w:val="-9"/>
          <w:sz w:val="24"/>
        </w:rPr>
        <w:t> </w:t>
      </w:r>
      <w:r>
        <w:rPr>
          <w:sz w:val="24"/>
        </w:rPr>
        <w:t>sayılı</w:t>
      </w:r>
      <w:r>
        <w:rPr>
          <w:spacing w:val="-1"/>
          <w:sz w:val="24"/>
        </w:rPr>
        <w:t> </w:t>
      </w:r>
      <w:r>
        <w:rPr>
          <w:spacing w:val="-2"/>
          <w:sz w:val="24"/>
        </w:rPr>
        <w:t>ilamı</w:t>
      </w:r>
    </w:p>
    <w:p>
      <w:pPr>
        <w:pStyle w:val="ListParagraph"/>
        <w:numPr>
          <w:ilvl w:val="0"/>
          <w:numId w:val="2"/>
        </w:numPr>
        <w:tabs>
          <w:tab w:pos="509" w:val="left" w:leader="none"/>
        </w:tabs>
        <w:spacing w:line="280" w:lineRule="exact" w:before="0" w:after="0"/>
        <w:ind w:left="509" w:right="0" w:hanging="339"/>
        <w:jc w:val="left"/>
        <w:rPr>
          <w:sz w:val="24"/>
        </w:rPr>
      </w:pPr>
      <w:r>
        <w:rPr>
          <w:sz w:val="24"/>
        </w:rPr>
        <w:t>Müşterek</w:t>
      </w:r>
      <w:r>
        <w:rPr>
          <w:spacing w:val="-8"/>
          <w:sz w:val="24"/>
        </w:rPr>
        <w:t> </w:t>
      </w:r>
      <w:r>
        <w:rPr>
          <w:sz w:val="24"/>
        </w:rPr>
        <w:t>çocuk</w:t>
      </w:r>
      <w:r>
        <w:rPr>
          <w:spacing w:val="6"/>
          <w:sz w:val="24"/>
        </w:rPr>
        <w:t> </w:t>
      </w:r>
      <w:r>
        <w:rPr>
          <w:sz w:val="24"/>
        </w:rPr>
        <w:t>Y'ye</w:t>
      </w:r>
      <w:r>
        <w:rPr>
          <w:spacing w:val="-4"/>
          <w:sz w:val="24"/>
        </w:rPr>
        <w:t> </w:t>
      </w:r>
      <w:r>
        <w:rPr>
          <w:sz w:val="24"/>
        </w:rPr>
        <w:t>ait</w:t>
      </w:r>
      <w:r>
        <w:rPr>
          <w:spacing w:val="-1"/>
          <w:sz w:val="24"/>
        </w:rPr>
        <w:t> </w:t>
      </w:r>
      <w:r>
        <w:rPr>
          <w:sz w:val="24"/>
        </w:rPr>
        <w:t>otizm</w:t>
      </w:r>
      <w:r>
        <w:rPr>
          <w:spacing w:val="-8"/>
          <w:sz w:val="24"/>
        </w:rPr>
        <w:t> </w:t>
      </w:r>
      <w:r>
        <w:rPr>
          <w:spacing w:val="-2"/>
          <w:sz w:val="24"/>
        </w:rPr>
        <w:t>raporu</w:t>
      </w:r>
    </w:p>
    <w:p>
      <w:pPr>
        <w:pStyle w:val="ListParagraph"/>
        <w:numPr>
          <w:ilvl w:val="0"/>
          <w:numId w:val="2"/>
        </w:numPr>
        <w:tabs>
          <w:tab w:pos="509" w:val="left" w:leader="none"/>
        </w:tabs>
        <w:spacing w:line="288" w:lineRule="exact" w:before="0" w:after="0"/>
        <w:ind w:left="509" w:right="0" w:hanging="339"/>
        <w:jc w:val="left"/>
        <w:rPr>
          <w:sz w:val="24"/>
        </w:rPr>
      </w:pPr>
      <w:r>
        <w:rPr>
          <w:sz w:val="24"/>
        </w:rPr>
        <w:t>Mesaj</w:t>
      </w:r>
      <w:r>
        <w:rPr>
          <w:spacing w:val="-8"/>
          <w:sz w:val="24"/>
        </w:rPr>
        <w:t> </w:t>
      </w:r>
      <w:r>
        <w:rPr>
          <w:spacing w:val="-2"/>
          <w:sz w:val="24"/>
        </w:rPr>
        <w:t>kayıtları</w:t>
      </w:r>
    </w:p>
    <w:sectPr>
      <w:pgSz w:w="11910" w:h="16840"/>
      <w:pgMar w:top="74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position w:val="2"/>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abstractNum w:abstractNumId="0">
    <w:multiLevelType w:val="hybridMultilevel"/>
    <w:lvl w:ilvl="0">
      <w:start w:val="1"/>
      <w:numFmt w:val="decimal"/>
      <w:lvlText w:val="%1-"/>
      <w:lvlJc w:val="left"/>
      <w:pPr>
        <w:ind w:left="510" w:hanging="340"/>
        <w:jc w:val="left"/>
      </w:pPr>
      <w:rPr>
        <w:rFonts w:hint="default" w:ascii="Times New Roman" w:hAnsi="Times New Roman" w:eastAsia="Times New Roman" w:cs="Times New Roman"/>
        <w:b w:val="0"/>
        <w:bCs w:val="0"/>
        <w:i w:val="0"/>
        <w:iCs w:val="0"/>
        <w:spacing w:val="0"/>
        <w:w w:val="100"/>
        <w:position w:val="2"/>
        <w:sz w:val="24"/>
        <w:szCs w:val="24"/>
        <w:lang w:val="tr-TR" w:eastAsia="en-US" w:bidi="ar-SA"/>
      </w:rPr>
    </w:lvl>
    <w:lvl w:ilvl="1">
      <w:start w:val="0"/>
      <w:numFmt w:val="bullet"/>
      <w:lvlText w:val="•"/>
      <w:lvlJc w:val="left"/>
      <w:pPr>
        <w:ind w:left="1502" w:hanging="340"/>
      </w:pPr>
      <w:rPr>
        <w:rFonts w:hint="default"/>
        <w:lang w:val="tr-TR" w:eastAsia="en-US" w:bidi="ar-SA"/>
      </w:rPr>
    </w:lvl>
    <w:lvl w:ilvl="2">
      <w:start w:val="0"/>
      <w:numFmt w:val="bullet"/>
      <w:lvlText w:val="•"/>
      <w:lvlJc w:val="left"/>
      <w:pPr>
        <w:ind w:left="2485" w:hanging="340"/>
      </w:pPr>
      <w:rPr>
        <w:rFonts w:hint="default"/>
        <w:lang w:val="tr-TR" w:eastAsia="en-US" w:bidi="ar-SA"/>
      </w:rPr>
    </w:lvl>
    <w:lvl w:ilvl="3">
      <w:start w:val="0"/>
      <w:numFmt w:val="bullet"/>
      <w:lvlText w:val="•"/>
      <w:lvlJc w:val="left"/>
      <w:pPr>
        <w:ind w:left="3468" w:hanging="340"/>
      </w:pPr>
      <w:rPr>
        <w:rFonts w:hint="default"/>
        <w:lang w:val="tr-TR" w:eastAsia="en-US" w:bidi="ar-SA"/>
      </w:rPr>
    </w:lvl>
    <w:lvl w:ilvl="4">
      <w:start w:val="0"/>
      <w:numFmt w:val="bullet"/>
      <w:lvlText w:val="•"/>
      <w:lvlJc w:val="left"/>
      <w:pPr>
        <w:ind w:left="4451" w:hanging="340"/>
      </w:pPr>
      <w:rPr>
        <w:rFonts w:hint="default"/>
        <w:lang w:val="tr-TR" w:eastAsia="en-US" w:bidi="ar-SA"/>
      </w:rPr>
    </w:lvl>
    <w:lvl w:ilvl="5">
      <w:start w:val="0"/>
      <w:numFmt w:val="bullet"/>
      <w:lvlText w:val="•"/>
      <w:lvlJc w:val="left"/>
      <w:pPr>
        <w:ind w:left="5433" w:hanging="340"/>
      </w:pPr>
      <w:rPr>
        <w:rFonts w:hint="default"/>
        <w:lang w:val="tr-TR" w:eastAsia="en-US" w:bidi="ar-SA"/>
      </w:rPr>
    </w:lvl>
    <w:lvl w:ilvl="6">
      <w:start w:val="0"/>
      <w:numFmt w:val="bullet"/>
      <w:lvlText w:val="•"/>
      <w:lvlJc w:val="left"/>
      <w:pPr>
        <w:ind w:left="6416" w:hanging="340"/>
      </w:pPr>
      <w:rPr>
        <w:rFonts w:hint="default"/>
        <w:lang w:val="tr-TR" w:eastAsia="en-US" w:bidi="ar-SA"/>
      </w:rPr>
    </w:lvl>
    <w:lvl w:ilvl="7">
      <w:start w:val="0"/>
      <w:numFmt w:val="bullet"/>
      <w:lvlText w:val="•"/>
      <w:lvlJc w:val="left"/>
      <w:pPr>
        <w:ind w:left="7399" w:hanging="340"/>
      </w:pPr>
      <w:rPr>
        <w:rFonts w:hint="default"/>
        <w:lang w:val="tr-TR" w:eastAsia="en-US" w:bidi="ar-SA"/>
      </w:rPr>
    </w:lvl>
    <w:lvl w:ilvl="8">
      <w:start w:val="0"/>
      <w:numFmt w:val="bullet"/>
      <w:lvlText w:val="•"/>
      <w:lvlJc w:val="left"/>
      <w:pPr>
        <w:ind w:left="8382" w:hanging="34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ListParagraph" w:type="paragraph">
    <w:name w:val="List Paragraph"/>
    <w:basedOn w:val="Normal"/>
    <w:uiPriority w:val="1"/>
    <w:qFormat/>
    <w:pPr>
      <w:ind w:left="509" w:hanging="34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2025-05-16T11:42:01Z</dcterms:created>
  <dcterms:modified xsi:type="dcterms:W3CDTF">2025-05-16T11:42:01Z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LastSaved">
    <vt:filetime>2025-05-16T00:00:00Z</vt:filetime>
  </property>
  <property fmtid="{D5CDD505-2E9C-101B-9397-08002B2CF9AE}" pid="4" name="Producer">
    <vt:lpwstr>iText 2.1.7 by 1T3XT</vt:lpwstr>
  </property>
</Properties>
</file>